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0E054" w14:textId="79D638C2" w:rsidR="0078300C" w:rsidRDefault="006C4E32" w:rsidP="006522AA">
      <w:r>
        <w:rPr>
          <w:noProof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07DD420" wp14:editId="781FDFB6">
                <wp:simplePos x="0" y="0"/>
                <wp:positionH relativeFrom="page">
                  <wp:posOffset>-1270</wp:posOffset>
                </wp:positionH>
                <wp:positionV relativeFrom="page">
                  <wp:posOffset>-635</wp:posOffset>
                </wp:positionV>
                <wp:extent cx="10712450" cy="1189355"/>
                <wp:effectExtent l="0" t="0" r="4445" b="1905"/>
                <wp:wrapNone/>
                <wp:docPr id="1336440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12450" cy="1189355"/>
                        </a:xfrm>
                        <a:prstGeom prst="rect">
                          <a:avLst/>
                        </a:prstGeom>
                        <a:solidFill>
                          <a:srgbClr val="008C4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D68BDB" w14:textId="77777777" w:rsidR="002C349E" w:rsidRDefault="002C349E" w:rsidP="002C349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52C021DB" w14:textId="77777777" w:rsidR="002C349E" w:rsidRDefault="002C349E" w:rsidP="002C349E">
                            <w:pPr>
                              <w:pStyle w:val="Heading1"/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 xml:space="preserve">Repton Parish Council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Ris</w:t>
                            </w:r>
                            <w:r w:rsidR="00BF3085"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k 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44"/>
                                <w:szCs w:val="44"/>
                              </w:rPr>
                              <w:t>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DD420" id="Rectangle 13" o:spid="_x0000_s1026" style="position:absolute;margin-left:-.1pt;margin-top:-.05pt;width:843.5pt;height:9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" fillcolor="#008c44" stroked="f" strokecolor="fuchsia">
                <v:textbox>
                  <w:txbxContent>
                    <w:p w14:paraId="45D68BDB" w14:textId="77777777" w:rsidR="002C349E" w:rsidRDefault="002C349E" w:rsidP="002C349E">
                      <w:pPr>
                        <w:rPr>
                          <w:sz w:val="44"/>
                          <w:szCs w:val="44"/>
                        </w:rPr>
                      </w:pPr>
                    </w:p>
                    <w:p w14:paraId="52C021DB" w14:textId="77777777" w:rsidR="002C349E" w:rsidRDefault="002C349E" w:rsidP="002C349E">
                      <w:pPr>
                        <w:pStyle w:val="Heading1"/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   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 xml:space="preserve">Repton Parish Council 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Ris</w:t>
                      </w:r>
                      <w:r w:rsidR="00BF3085"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k A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44"/>
                          <w:szCs w:val="44"/>
                        </w:rPr>
                        <w:t>ssessment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7A3ACE07" w14:textId="77777777" w:rsidR="00BC36A3" w:rsidRDefault="00BC36A3"/>
    <w:p w14:paraId="3CFEE8BD" w14:textId="77777777" w:rsidR="006522AA" w:rsidRDefault="006522AA"/>
    <w:p w14:paraId="1A3380CA" w14:textId="77777777" w:rsidR="0094601A" w:rsidRPr="0094601A" w:rsidRDefault="0094601A" w:rsidP="0094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4209"/>
      </w:tblGrid>
      <w:tr w:rsidR="0094601A" w:rsidRPr="00806E20" w14:paraId="790FAC28" w14:textId="77777777" w:rsidTr="00806E20">
        <w:tc>
          <w:tcPr>
            <w:tcW w:w="1951" w:type="dxa"/>
          </w:tcPr>
          <w:p w14:paraId="44E08EF6" w14:textId="77777777" w:rsidR="0094601A" w:rsidRDefault="00997884" w:rsidP="00806E20">
            <w:pPr>
              <w:pStyle w:val="1Tex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Event / </w:t>
            </w:r>
            <w:r w:rsidR="0094601A" w:rsidRPr="00806E20">
              <w:rPr>
                <w:rFonts w:cs="Arial"/>
                <w:b/>
                <w:sz w:val="20"/>
              </w:rPr>
              <w:t xml:space="preserve">Facility </w:t>
            </w:r>
          </w:p>
          <w:p w14:paraId="75D95B71" w14:textId="77777777" w:rsidR="00997884" w:rsidRPr="00D31ED2" w:rsidRDefault="00997884" w:rsidP="00806E20">
            <w:pPr>
              <w:pStyle w:val="1Text"/>
              <w:rPr>
                <w:rFonts w:cs="Arial"/>
                <w:b/>
                <w:sz w:val="20"/>
                <w:lang w:val="en-GB"/>
              </w:rPr>
            </w:pPr>
            <w:r>
              <w:rPr>
                <w:rFonts w:cs="Arial"/>
                <w:b/>
                <w:sz w:val="20"/>
              </w:rPr>
              <w:t>Date</w:t>
            </w:r>
          </w:p>
        </w:tc>
        <w:tc>
          <w:tcPr>
            <w:tcW w:w="14422" w:type="dxa"/>
          </w:tcPr>
          <w:p w14:paraId="2E95E35B" w14:textId="77777777" w:rsidR="0094601A" w:rsidRDefault="00A261AA" w:rsidP="00806E20">
            <w:pPr>
              <w:pStyle w:val="1Text"/>
              <w:rPr>
                <w:rFonts w:cs="Arial"/>
                <w:b/>
                <w:sz w:val="20"/>
              </w:rPr>
            </w:pPr>
            <w:r w:rsidRPr="00D31ED2">
              <w:rPr>
                <w:rFonts w:cs="Arial"/>
                <w:b/>
                <w:sz w:val="20"/>
                <w:lang w:val="en-GB"/>
              </w:rPr>
              <w:t>Repton</w:t>
            </w:r>
            <w:r w:rsidR="00A816C4">
              <w:rPr>
                <w:rFonts w:cs="Arial"/>
                <w:b/>
                <w:sz w:val="20"/>
              </w:rPr>
              <w:t xml:space="preserve"> Parish Council Flooding Committee</w:t>
            </w:r>
          </w:p>
          <w:p w14:paraId="473FE3B7" w14:textId="77777777" w:rsidR="00997884" w:rsidRPr="00806E20" w:rsidRDefault="00997884" w:rsidP="00806E20">
            <w:pPr>
              <w:pStyle w:val="1Text"/>
              <w:rPr>
                <w:rFonts w:cs="Arial"/>
                <w:b/>
                <w:sz w:val="20"/>
              </w:rPr>
            </w:pPr>
          </w:p>
        </w:tc>
      </w:tr>
      <w:tr w:rsidR="00292D59" w:rsidRPr="00806E20" w14:paraId="4EFF9F09" w14:textId="77777777" w:rsidTr="00806E20">
        <w:tc>
          <w:tcPr>
            <w:tcW w:w="1951" w:type="dxa"/>
          </w:tcPr>
          <w:p w14:paraId="694C8213" w14:textId="77777777" w:rsidR="00DE577E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Organi</w:t>
            </w:r>
            <w:r w:rsidR="00DE577E">
              <w:rPr>
                <w:rFonts w:cs="Arial"/>
                <w:b/>
              </w:rPr>
              <w:t>z</w:t>
            </w:r>
            <w:r>
              <w:rPr>
                <w:rFonts w:cs="Arial"/>
                <w:b/>
              </w:rPr>
              <w:t>er</w:t>
            </w:r>
            <w:r w:rsidR="00DE577E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/</w:t>
            </w:r>
          </w:p>
          <w:p w14:paraId="3727035F" w14:textId="77777777" w:rsidR="00292D59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Point of Contact</w:t>
            </w:r>
          </w:p>
        </w:tc>
        <w:tc>
          <w:tcPr>
            <w:tcW w:w="14422" w:type="dxa"/>
          </w:tcPr>
          <w:p w14:paraId="6EB91FA3" w14:textId="77777777" w:rsidR="00292D59" w:rsidRDefault="00A261AA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Repton Parish Council </w:t>
            </w:r>
            <w:r w:rsidR="00A816C4">
              <w:rPr>
                <w:rFonts w:cs="Arial"/>
              </w:rPr>
              <w:t>Flooding Committee Chairman</w:t>
            </w:r>
          </w:p>
        </w:tc>
      </w:tr>
      <w:tr w:rsidR="0094601A" w:rsidRPr="00806E20" w14:paraId="434F1124" w14:textId="77777777" w:rsidTr="00806E20">
        <w:tc>
          <w:tcPr>
            <w:tcW w:w="1951" w:type="dxa"/>
          </w:tcPr>
          <w:p w14:paraId="3F84E89F" w14:textId="77777777" w:rsidR="0094601A" w:rsidRPr="00806E20" w:rsidRDefault="005000BA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</w:t>
            </w:r>
          </w:p>
        </w:tc>
        <w:tc>
          <w:tcPr>
            <w:tcW w:w="14422" w:type="dxa"/>
          </w:tcPr>
          <w:p w14:paraId="68DCF91F" w14:textId="77777777" w:rsidR="0094601A" w:rsidRDefault="00A261AA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Village Hall, Askew Grove, Repton, Derbyshire, DE65 6GR</w:t>
            </w:r>
          </w:p>
          <w:p w14:paraId="004E008B" w14:textId="77777777" w:rsidR="00997884" w:rsidRDefault="00A261AA" w:rsidP="00A261A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Milton Village Hall, Main Street, Milton, Derbyshire, DE65 6EF</w:t>
            </w:r>
          </w:p>
          <w:p w14:paraId="4B7785A6" w14:textId="77777777" w:rsidR="00A816C4" w:rsidRPr="00806E20" w:rsidRDefault="00A816C4" w:rsidP="00A261A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Around the Parish of Repton</w:t>
            </w:r>
          </w:p>
        </w:tc>
      </w:tr>
      <w:tr w:rsidR="0094601A" w:rsidRPr="00806E20" w14:paraId="5BF7BF5B" w14:textId="77777777" w:rsidTr="00806E20">
        <w:tc>
          <w:tcPr>
            <w:tcW w:w="1951" w:type="dxa"/>
          </w:tcPr>
          <w:p w14:paraId="4B516027" w14:textId="77777777" w:rsidR="0094601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Event Insurance </w:t>
            </w:r>
          </w:p>
        </w:tc>
        <w:tc>
          <w:tcPr>
            <w:tcW w:w="14422" w:type="dxa"/>
          </w:tcPr>
          <w:p w14:paraId="0BE29C5A" w14:textId="77777777" w:rsidR="0094601A" w:rsidRDefault="00292D59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Repton Parish Council</w:t>
            </w:r>
            <w:r w:rsidR="00A816C4">
              <w:rPr>
                <w:rFonts w:cs="Arial"/>
              </w:rPr>
              <w:t xml:space="preserve"> insurers</w:t>
            </w:r>
          </w:p>
          <w:p w14:paraId="0F94D68E" w14:textId="77777777" w:rsidR="00430643" w:rsidRPr="00806E20" w:rsidRDefault="00430643" w:rsidP="005000BA">
            <w:pPr>
              <w:pStyle w:val="1Text"/>
              <w:rPr>
                <w:rFonts w:cs="Arial"/>
              </w:rPr>
            </w:pPr>
          </w:p>
        </w:tc>
      </w:tr>
      <w:tr w:rsidR="005000BA" w:rsidRPr="00806E20" w14:paraId="37CE7FC2" w14:textId="77777777" w:rsidTr="00806E20">
        <w:tc>
          <w:tcPr>
            <w:tcW w:w="1951" w:type="dxa"/>
          </w:tcPr>
          <w:p w14:paraId="4A74E19F" w14:textId="77777777" w:rsidR="005000BA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Type of Event</w:t>
            </w:r>
          </w:p>
        </w:tc>
        <w:tc>
          <w:tcPr>
            <w:tcW w:w="14422" w:type="dxa"/>
          </w:tcPr>
          <w:p w14:paraId="01006942" w14:textId="77777777" w:rsidR="00D01123" w:rsidRDefault="00A261AA" w:rsidP="00292D59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Open meeting</w:t>
            </w:r>
          </w:p>
          <w:p w14:paraId="07D2A9F3" w14:textId="77777777" w:rsidR="00997884" w:rsidRDefault="00997884" w:rsidP="00292D59">
            <w:pPr>
              <w:pStyle w:val="1Text"/>
              <w:rPr>
                <w:rFonts w:cs="Arial"/>
              </w:rPr>
            </w:pPr>
          </w:p>
        </w:tc>
      </w:tr>
      <w:tr w:rsidR="00D01123" w:rsidRPr="00806E20" w14:paraId="1125F0B0" w14:textId="77777777" w:rsidTr="00806E20">
        <w:tc>
          <w:tcPr>
            <w:tcW w:w="1951" w:type="dxa"/>
          </w:tcPr>
          <w:p w14:paraId="08080877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Audience</w:t>
            </w:r>
          </w:p>
        </w:tc>
        <w:tc>
          <w:tcPr>
            <w:tcW w:w="14422" w:type="dxa"/>
          </w:tcPr>
          <w:p w14:paraId="373963E5" w14:textId="77777777" w:rsidR="00997884" w:rsidRDefault="00A261AA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Parish Councillors, District Councillors, County Councillors, Repton Parish Council Clerk and members of the public.</w:t>
            </w:r>
          </w:p>
          <w:p w14:paraId="2FBA178B" w14:textId="77777777" w:rsidR="00D01123" w:rsidRDefault="00D01123" w:rsidP="005000BA">
            <w:pPr>
              <w:pStyle w:val="1Text"/>
              <w:rPr>
                <w:rFonts w:cs="Arial"/>
              </w:rPr>
            </w:pPr>
          </w:p>
        </w:tc>
      </w:tr>
      <w:tr w:rsidR="00D01123" w:rsidRPr="00806E20" w14:paraId="60058791" w14:textId="77777777" w:rsidTr="00806E20">
        <w:tc>
          <w:tcPr>
            <w:tcW w:w="1951" w:type="dxa"/>
          </w:tcPr>
          <w:p w14:paraId="778F4476" w14:textId="77777777" w:rsidR="00D01123" w:rsidRPr="00806E20" w:rsidRDefault="00292D59" w:rsidP="00806E20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Previous Experience</w:t>
            </w:r>
          </w:p>
        </w:tc>
        <w:tc>
          <w:tcPr>
            <w:tcW w:w="14422" w:type="dxa"/>
          </w:tcPr>
          <w:p w14:paraId="4E42495E" w14:textId="77777777" w:rsidR="00D01123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Regular meetings</w:t>
            </w:r>
          </w:p>
        </w:tc>
      </w:tr>
      <w:tr w:rsidR="0094601A" w:rsidRPr="00806E20" w14:paraId="7422DED3" w14:textId="77777777" w:rsidTr="00806E20">
        <w:tc>
          <w:tcPr>
            <w:tcW w:w="1951" w:type="dxa"/>
          </w:tcPr>
          <w:p w14:paraId="4F2EBF82" w14:textId="77777777" w:rsidR="0094601A" w:rsidRPr="00806E20" w:rsidRDefault="00AB6396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Walk down</w:t>
            </w:r>
            <w:r w:rsidR="006D35F5" w:rsidRPr="00806E20">
              <w:rPr>
                <w:rFonts w:cs="Arial"/>
                <w:b/>
              </w:rPr>
              <w:t xml:space="preserve"> by (check before event)</w:t>
            </w:r>
          </w:p>
        </w:tc>
        <w:tc>
          <w:tcPr>
            <w:tcW w:w="14422" w:type="dxa"/>
          </w:tcPr>
          <w:p w14:paraId="4F75C567" w14:textId="77777777" w:rsidR="0094601A" w:rsidRPr="00806E20" w:rsidRDefault="00A816C4" w:rsidP="005000BA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N/A</w:t>
            </w:r>
          </w:p>
        </w:tc>
      </w:tr>
      <w:tr w:rsidR="0094601A" w:rsidRPr="00806E20" w14:paraId="1924E3EA" w14:textId="77777777" w:rsidTr="00806E20">
        <w:tc>
          <w:tcPr>
            <w:tcW w:w="1951" w:type="dxa"/>
          </w:tcPr>
          <w:p w14:paraId="78CB3FC2" w14:textId="77777777" w:rsidR="0094601A" w:rsidRPr="00806E20" w:rsidRDefault="006D35F5" w:rsidP="00806E20">
            <w:pPr>
              <w:pStyle w:val="1Text"/>
              <w:rPr>
                <w:rFonts w:cs="Arial"/>
                <w:b/>
              </w:rPr>
            </w:pPr>
            <w:r w:rsidRPr="00806E20">
              <w:rPr>
                <w:rFonts w:cs="Arial"/>
                <w:b/>
              </w:rPr>
              <w:t>Comments</w:t>
            </w:r>
          </w:p>
        </w:tc>
        <w:tc>
          <w:tcPr>
            <w:tcW w:w="14422" w:type="dxa"/>
          </w:tcPr>
          <w:p w14:paraId="2859E01A" w14:textId="77777777" w:rsidR="00997884" w:rsidRDefault="00A261AA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0C0DAB">
              <w:rPr>
                <w:rFonts w:cs="Arial"/>
              </w:rPr>
              <w:t>group</w:t>
            </w:r>
            <w:r w:rsidR="00A816C4">
              <w:rPr>
                <w:rFonts w:cs="Arial"/>
              </w:rPr>
              <w:t xml:space="preserve"> reports to </w:t>
            </w:r>
            <w:proofErr w:type="gramStart"/>
            <w:r w:rsidR="00A816C4">
              <w:rPr>
                <w:rFonts w:cs="Arial"/>
              </w:rPr>
              <w:t>the Repton</w:t>
            </w:r>
            <w:proofErr w:type="gramEnd"/>
            <w:r w:rsidR="00A816C4">
              <w:rPr>
                <w:rFonts w:cs="Arial"/>
              </w:rPr>
              <w:t xml:space="preserve"> </w:t>
            </w:r>
            <w:r w:rsidR="00DF1E54">
              <w:rPr>
                <w:rFonts w:cs="Arial"/>
              </w:rPr>
              <w:t>Parish</w:t>
            </w:r>
            <w:r w:rsidR="00A816C4">
              <w:rPr>
                <w:rFonts w:cs="Arial"/>
              </w:rPr>
              <w:t xml:space="preserve"> </w:t>
            </w:r>
            <w:r w:rsidR="00DF1E54">
              <w:rPr>
                <w:rFonts w:cs="Arial"/>
              </w:rPr>
              <w:t>Council</w:t>
            </w:r>
            <w:r w:rsidR="00A816C4">
              <w:rPr>
                <w:rFonts w:cs="Arial"/>
              </w:rPr>
              <w:t xml:space="preserve"> and has no financial powers.</w:t>
            </w:r>
          </w:p>
          <w:p w14:paraId="1AF70B35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The </w:t>
            </w:r>
            <w:r w:rsidR="000C0DAB">
              <w:rPr>
                <w:rFonts w:cs="Arial"/>
              </w:rPr>
              <w:t>group</w:t>
            </w:r>
            <w:r>
              <w:rPr>
                <w:rFonts w:cs="Arial"/>
              </w:rPr>
              <w:t xml:space="preserve"> enables Flood Wardens and volunteers to formally coordinate with outside </w:t>
            </w:r>
            <w:proofErr w:type="gramStart"/>
            <w:r>
              <w:rPr>
                <w:rFonts w:cs="Arial"/>
              </w:rPr>
              <w:t>bodes</w:t>
            </w:r>
            <w:proofErr w:type="gramEnd"/>
            <w:r>
              <w:rPr>
                <w:rFonts w:cs="Arial"/>
              </w:rPr>
              <w:t xml:space="preserve"> such as the Environment Agency (EA), South Derbyshire District Council (SDDC), Derbyshire County Council (DCC) and Severn Trent water.</w:t>
            </w:r>
          </w:p>
          <w:p w14:paraId="1275A7DB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Flood Wardens are unpaid volunteers.</w:t>
            </w:r>
          </w:p>
          <w:p w14:paraId="46B5277E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Flood Wardens are trained in their duties as required by the EA.  Records of training and reviews at be retained by the Clerk.</w:t>
            </w:r>
          </w:p>
          <w:p w14:paraId="2EB8E9B0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Practice events to be carried out, results and actions to be recorded and retained by the Clerk.</w:t>
            </w:r>
          </w:p>
          <w:p w14:paraId="06E9C169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The safety of the Wardens in practice and real events is covered by the specified </w:t>
            </w:r>
            <w:proofErr w:type="gramStart"/>
            <w:r>
              <w:rPr>
                <w:rFonts w:cs="Arial"/>
              </w:rPr>
              <w:t>training</w:t>
            </w:r>
            <w:proofErr w:type="gramEnd"/>
            <w:r>
              <w:rPr>
                <w:rFonts w:cs="Arial"/>
              </w:rPr>
              <w:t xml:space="preserve"> and they are required to work within these constraints.</w:t>
            </w:r>
          </w:p>
          <w:p w14:paraId="50AD7CA9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In a flood event contact with outside bodies (e.g. Police, DCC, </w:t>
            </w:r>
            <w:r w:rsidR="00DF1E54">
              <w:rPr>
                <w:rFonts w:cs="Arial"/>
              </w:rPr>
              <w:t>etc.</w:t>
            </w:r>
            <w:r>
              <w:rPr>
                <w:rFonts w:cs="Arial"/>
              </w:rPr>
              <w:t>) is controlled by the designated Flood Coordinator.</w:t>
            </w:r>
          </w:p>
          <w:p w14:paraId="2A943CFB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 xml:space="preserve">Personal equipment is retained by the </w:t>
            </w:r>
            <w:proofErr w:type="gramStart"/>
            <w:r>
              <w:rPr>
                <w:rFonts w:cs="Arial"/>
              </w:rPr>
              <w:t>wardens,</w:t>
            </w:r>
            <w:proofErr w:type="gramEnd"/>
            <w:r>
              <w:rPr>
                <w:rFonts w:cs="Arial"/>
              </w:rPr>
              <w:t xml:space="preserve"> radios are to be stored at Repton Village Hall.</w:t>
            </w:r>
          </w:p>
          <w:p w14:paraId="13F43E01" w14:textId="77777777" w:rsidR="00A816C4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Any work by outside bodies or contractors will be their responsibility and covered by their insurers and their risk assessments.  These will not be reviewed by the committee.</w:t>
            </w:r>
          </w:p>
          <w:p w14:paraId="1BFB7785" w14:textId="77777777" w:rsidR="00A816C4" w:rsidRPr="00806E20" w:rsidRDefault="00A816C4" w:rsidP="00A816C4">
            <w:pPr>
              <w:pStyle w:val="1Text"/>
              <w:rPr>
                <w:rFonts w:cs="Arial"/>
              </w:rPr>
            </w:pPr>
            <w:r>
              <w:rPr>
                <w:rFonts w:cs="Arial"/>
              </w:rPr>
              <w:t>All activities to comply with relevant Covid regulations.</w:t>
            </w:r>
          </w:p>
        </w:tc>
      </w:tr>
    </w:tbl>
    <w:p w14:paraId="37483D22" w14:textId="77777777" w:rsidR="006D35F5" w:rsidRDefault="006D35F5" w:rsidP="007154F0">
      <w:pPr>
        <w:pStyle w:val="Heading3"/>
        <w:rPr>
          <w:rFonts w:ascii="Arial Narrow Bold" w:hAnsi="Arial Narrow Bold"/>
          <w:b/>
          <w:color w:val="auto"/>
          <w:sz w:val="24"/>
          <w:shd w:val="clear" w:color="auto" w:fill="FFFF99"/>
        </w:rPr>
      </w:pPr>
    </w:p>
    <w:p w14:paraId="695E12DF" w14:textId="77777777" w:rsidR="006D35F5" w:rsidRDefault="006D35F5">
      <w:r>
        <w:br w:type="page"/>
      </w:r>
    </w:p>
    <w:tbl>
      <w:tblPr>
        <w:tblW w:w="15876" w:type="dxa"/>
        <w:tblInd w:w="199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992"/>
        <w:gridCol w:w="4678"/>
        <w:gridCol w:w="3969"/>
        <w:gridCol w:w="1418"/>
        <w:gridCol w:w="850"/>
      </w:tblGrid>
      <w:tr w:rsidR="007154F0" w:rsidRPr="00FF25F6" w14:paraId="603075AB" w14:textId="77777777" w:rsidTr="00627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  <w:tblHeader/>
        </w:trPr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6E6D4" w14:textId="77777777" w:rsidR="007154F0" w:rsidRPr="006D35F5" w:rsidRDefault="006D35F5" w:rsidP="009D19A5">
            <w:pPr>
              <w:pStyle w:val="1Text"/>
              <w:rPr>
                <w:rFonts w:ascii="Arial Narrow Bold" w:hAnsi="Arial Narrow Bold"/>
                <w:b/>
                <w:sz w:val="24"/>
                <w:shd w:val="clear" w:color="auto" w:fill="FFFF99"/>
              </w:rPr>
            </w:pPr>
            <w:r>
              <w:rPr>
                <w:rFonts w:ascii="Arial Narrow Bold" w:hAnsi="Arial Narrow Bold"/>
                <w:b/>
                <w:sz w:val="24"/>
                <w:shd w:val="clear" w:color="auto" w:fill="FFFF99"/>
              </w:rPr>
              <w:lastRenderedPageBreak/>
              <w:br w:type="page"/>
            </w:r>
            <w:r w:rsidR="007154F0" w:rsidRPr="00FF25F6">
              <w:rPr>
                <w:rFonts w:cs="Arial"/>
                <w:b/>
              </w:rPr>
              <w:t>What are the hazards?</w:t>
            </w:r>
          </w:p>
          <w:p w14:paraId="78D2297B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8E450D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Who might be harmed and how?</w:t>
            </w:r>
          </w:p>
          <w:p w14:paraId="39FBD6D2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CFAA1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What are you already doing?</w:t>
            </w:r>
          </w:p>
          <w:p w14:paraId="28D798C7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467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CDD29" w14:textId="77777777" w:rsidR="007154F0" w:rsidRPr="00FF25F6" w:rsidRDefault="008A1CEB" w:rsidP="009D19A5">
            <w:pPr>
              <w:pStyle w:val="1Tex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need to do anything else to control th</w:t>
            </w:r>
            <w:r w:rsidR="00650992">
              <w:rPr>
                <w:rFonts w:cs="Arial"/>
                <w:b/>
              </w:rPr>
              <w:t>is</w:t>
            </w:r>
            <w:r>
              <w:rPr>
                <w:rFonts w:cs="Arial"/>
                <w:b/>
              </w:rPr>
              <w:t xml:space="preserve"> risk</w:t>
            </w:r>
            <w:r w:rsidR="007154F0" w:rsidRPr="00FF25F6">
              <w:rPr>
                <w:rFonts w:cs="Arial"/>
                <w:b/>
              </w:rPr>
              <w:t>?</w:t>
            </w:r>
          </w:p>
          <w:p w14:paraId="728D6A0C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A4DD0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4619AC">
              <w:rPr>
                <w:rFonts w:cs="Arial"/>
                <w:b/>
                <w:lang w:val="en-GB"/>
              </w:rPr>
              <w:t>Action by who?</w:t>
            </w:r>
          </w:p>
          <w:p w14:paraId="0FF7FD5B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F48E7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Action by when?</w:t>
            </w:r>
          </w:p>
          <w:p w14:paraId="405C8C47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E48C6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  <w:r w:rsidRPr="00FF25F6">
              <w:rPr>
                <w:rFonts w:cs="Arial"/>
                <w:b/>
              </w:rPr>
              <w:t>Done</w:t>
            </w:r>
          </w:p>
          <w:p w14:paraId="3CBAAA9F" w14:textId="77777777" w:rsidR="007154F0" w:rsidRPr="00FF25F6" w:rsidRDefault="007154F0" w:rsidP="009D19A5">
            <w:pPr>
              <w:pStyle w:val="1Text"/>
              <w:rPr>
                <w:rFonts w:cs="Arial"/>
                <w:b/>
              </w:rPr>
            </w:pPr>
          </w:p>
        </w:tc>
      </w:tr>
      <w:tr w:rsidR="00E31B0B" w:rsidRPr="004E4B70" w14:paraId="62279798" w14:textId="77777777" w:rsidTr="00A81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F0E24" w14:textId="77777777" w:rsidR="006962D6" w:rsidRDefault="00A261AA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Covid infection</w:t>
            </w:r>
          </w:p>
        </w:tc>
        <w:tc>
          <w:tcPr>
            <w:tcW w:w="2693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E5FEE" w14:textId="77777777" w:rsidR="00E31B0B" w:rsidRDefault="00A261AA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person attending the meeting</w:t>
            </w:r>
            <w:r w:rsidR="00D31ED2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s or hall users following the meetings who </w:t>
            </w:r>
            <w:proofErr w:type="gramStart"/>
            <w:r>
              <w:rPr>
                <w:rFonts w:ascii="Arial Narrow" w:hAnsi="Arial Narrow"/>
              </w:rPr>
              <w:t>come into contact with</w:t>
            </w:r>
            <w:proofErr w:type="gramEnd"/>
            <w:r>
              <w:rPr>
                <w:rFonts w:ascii="Arial Narrow" w:hAnsi="Arial Narrow"/>
              </w:rPr>
              <w:t xml:space="preserve"> contaminated air or surfaces</w:t>
            </w:r>
          </w:p>
        </w:tc>
        <w:tc>
          <w:tcPr>
            <w:tcW w:w="99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31A08" w14:textId="77777777" w:rsidR="0048073A" w:rsidRDefault="0048073A" w:rsidP="00D01123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467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A8650" w14:textId="77777777" w:rsidR="00E31B0B" w:rsidRDefault="00A261AA" w:rsidP="00A261AA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Conform to restrictions and requirements as required by Repton or Milton Village Hall Risk Assessments</w:t>
            </w:r>
          </w:p>
          <w:p w14:paraId="592F89FF" w14:textId="77777777" w:rsidR="0062719D" w:rsidRDefault="0062719D" w:rsidP="00A261AA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Room where the meeting is to be held to be organized to meet government and risk assessment requirements (numbers/spacing)</w:t>
            </w:r>
          </w:p>
          <w:p w14:paraId="0FCDDAE0" w14:textId="77777777" w:rsidR="0062719D" w:rsidRDefault="0062719D" w:rsidP="0062719D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Requirements to be briefed to Councillors prior to the meeting</w:t>
            </w:r>
          </w:p>
          <w:p w14:paraId="675271AE" w14:textId="77777777" w:rsidR="0062719D" w:rsidRPr="00E31B0B" w:rsidRDefault="0062719D" w:rsidP="0062719D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Requirements to be available to any </w:t>
            </w:r>
            <w:proofErr w:type="gramStart"/>
            <w:r>
              <w:rPr>
                <w:rFonts w:ascii="Arial Narrow" w:hAnsi="Arial Narrow"/>
              </w:rPr>
              <w:t>general public</w:t>
            </w:r>
            <w:proofErr w:type="gramEnd"/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969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003CA" w14:textId="77777777" w:rsidR="0048073A" w:rsidRDefault="00A261AA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All attendees at Parish Council meetings</w:t>
            </w:r>
          </w:p>
          <w:p w14:paraId="0CFE4596" w14:textId="77777777" w:rsidR="0062719D" w:rsidRDefault="0062719D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and Milton Village Hall to arrange room</w:t>
            </w:r>
          </w:p>
          <w:p w14:paraId="11C03FDF" w14:textId="77777777" w:rsidR="0062719D" w:rsidRDefault="0062719D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Repton Parish Council Clerk to brief Councillors</w:t>
            </w:r>
          </w:p>
          <w:p w14:paraId="175F0037" w14:textId="77777777" w:rsidR="0062719D" w:rsidRDefault="0062719D" w:rsidP="00A261AA">
            <w:pPr>
              <w:pStyle w:val="1Text"/>
              <w:numPr>
                <w:ilvl w:val="0"/>
                <w:numId w:val="36"/>
              </w:num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Risk Assessments to be posted at Village Hall entrances and on the Repton Parish Council website</w:t>
            </w:r>
          </w:p>
        </w:tc>
        <w:tc>
          <w:tcPr>
            <w:tcW w:w="1418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80C48" w14:textId="77777777" w:rsidR="00E31B0B" w:rsidRDefault="0062719D" w:rsidP="0062719D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Each meeting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BF8E1" w14:textId="77777777" w:rsidR="00E31B0B" w:rsidRPr="004E4B70" w:rsidRDefault="00A816C4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</w:tr>
      <w:tr w:rsidR="00A816C4" w:rsidRPr="004E4B70" w14:paraId="009BE312" w14:textId="77777777" w:rsidTr="00627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/>
        </w:trPr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F837A" w14:textId="77777777" w:rsidR="00A816C4" w:rsidRDefault="00A816C4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Personnel safety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3B052" w14:textId="77777777" w:rsidR="00A816C4" w:rsidRDefault="00A816C4" w:rsidP="00E31B0B">
            <w:p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Flood Wardens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FFAD3" w14:textId="77777777" w:rsidR="00A816C4" w:rsidRDefault="00A816C4" w:rsidP="00D01123">
            <w:pPr>
              <w:pStyle w:val="1Text"/>
              <w:rPr>
                <w:rFonts w:ascii="Arial Narrow" w:hAnsi="Arial Narrow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A663F7" w14:textId="77777777" w:rsidR="00A816C4" w:rsidRDefault="00A816C4" w:rsidP="00A261AA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Wardens to undergo approved training and this to be recorded,</w:t>
            </w:r>
          </w:p>
          <w:p w14:paraId="5355E979" w14:textId="77777777" w:rsidR="00A816C4" w:rsidRDefault="00A816C4" w:rsidP="00A261AA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Practice events to be carried out and results and actions to be recorded</w:t>
            </w:r>
          </w:p>
          <w:p w14:paraId="21EAB2A2" w14:textId="77777777" w:rsidR="00A816C4" w:rsidRDefault="00A816C4" w:rsidP="00A261AA">
            <w:pPr>
              <w:numPr>
                <w:ilvl w:val="0"/>
                <w:numId w:val="36"/>
              </w:numPr>
              <w:shd w:val="clear" w:color="auto" w:fill="FFFFFF"/>
              <w:spacing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Any activities to be carried out in a safe manner.  Work in pairs where possible.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3A500" w14:textId="77777777" w:rsidR="00A816C4" w:rsidRDefault="00DF1E54" w:rsidP="00DF1E54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Flood Wardens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6DDB06" w14:textId="77777777" w:rsidR="00A816C4" w:rsidRDefault="00DF1E54" w:rsidP="0062719D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Flood Wardens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84FD7" w14:textId="77777777" w:rsidR="00A816C4" w:rsidRDefault="00DF1E54" w:rsidP="004E4B70">
            <w:pPr>
              <w:pStyle w:val="1Tex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Ongoing</w:t>
            </w:r>
          </w:p>
        </w:tc>
      </w:tr>
    </w:tbl>
    <w:p w14:paraId="7762D5AB" w14:textId="77777777" w:rsidR="000768C4" w:rsidRPr="004E4B70" w:rsidRDefault="000768C4" w:rsidP="004E4B70">
      <w:pPr>
        <w:pStyle w:val="1Text"/>
        <w:rPr>
          <w:rFonts w:ascii="Arial Narrow" w:hAnsi="Arial Narrow"/>
          <w:color w:val="007134"/>
        </w:rPr>
        <w:sectPr w:rsidR="000768C4" w:rsidRPr="004E4B70" w:rsidSect="000F20F5">
          <w:headerReference w:type="default" r:id="rId8"/>
          <w:footerReference w:type="default" r:id="rId9"/>
          <w:type w:val="continuous"/>
          <w:pgSz w:w="16838" w:h="11899" w:orient="landscape" w:code="9"/>
          <w:pgMar w:top="170" w:right="284" w:bottom="170" w:left="397" w:header="227" w:footer="340" w:gutter="0"/>
          <w:cols w:space="708"/>
        </w:sectPr>
      </w:pPr>
    </w:p>
    <w:p w14:paraId="25AC00CD" w14:textId="77777777" w:rsidR="00BF1DC0" w:rsidRDefault="00BF1DC0" w:rsidP="002C349E">
      <w:pPr>
        <w:ind w:left="142"/>
        <w:rPr>
          <w:rFonts w:ascii="Arial Bold" w:hAnsi="Arial Bold"/>
        </w:rPr>
      </w:pPr>
    </w:p>
    <w:p w14:paraId="52A78B45" w14:textId="77777777" w:rsidR="00997884" w:rsidRDefault="00997884" w:rsidP="002C349E">
      <w:pPr>
        <w:ind w:left="142"/>
        <w:rPr>
          <w:rFonts w:ascii="Arial Bold" w:hAnsi="Arial Bold"/>
        </w:rPr>
      </w:pPr>
    </w:p>
    <w:p w14:paraId="0096A4E5" w14:textId="77777777" w:rsidR="0062719D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Risk Assessment Prepared by: </w:t>
      </w:r>
      <w:r w:rsidR="00DF1E54">
        <w:rPr>
          <w:rFonts w:ascii="Arial Narrow" w:hAnsi="Arial Narrow"/>
        </w:rPr>
        <w:t xml:space="preserve">Councillor </w:t>
      </w:r>
      <w:r w:rsidR="000C0439">
        <w:rPr>
          <w:rFonts w:ascii="Arial Narrow" w:hAnsi="Arial Narrow"/>
        </w:rPr>
        <w:t xml:space="preserve">Rainey </w:t>
      </w:r>
      <w:proofErr w:type="gramStart"/>
      <w:r w:rsidR="00DF1E54">
        <w:rPr>
          <w:rFonts w:ascii="Arial Narrow" w:hAnsi="Arial Narrow"/>
        </w:rPr>
        <w:t xml:space="preserve">and </w:t>
      </w:r>
      <w:r w:rsidRPr="0062719D">
        <w:rPr>
          <w:rFonts w:ascii="Arial Narrow" w:hAnsi="Arial Narrow"/>
        </w:rPr>
        <w:t xml:space="preserve"> Caroline</w:t>
      </w:r>
      <w:proofErr w:type="gramEnd"/>
      <w:r w:rsidRPr="0062719D">
        <w:rPr>
          <w:rFonts w:ascii="Arial Narrow" w:hAnsi="Arial Narrow"/>
        </w:rPr>
        <w:t xml:space="preserve"> Crowder Clerk to Repton Parish Council</w:t>
      </w:r>
      <w:r w:rsidR="00997884" w:rsidRPr="0062719D">
        <w:rPr>
          <w:rFonts w:ascii="Arial Narrow" w:hAnsi="Arial Narrow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  <w:r w:rsidR="00997884">
        <w:rPr>
          <w:rFonts w:ascii="Arial Bold" w:hAnsi="Arial Bold"/>
        </w:rPr>
        <w:tab/>
      </w:r>
    </w:p>
    <w:p w14:paraId="2E409BF7" w14:textId="77777777" w:rsidR="00997884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Date Approved by Repton Parish Council: </w:t>
      </w:r>
      <w:r w:rsidR="000C0439" w:rsidRPr="000C0439">
        <w:rPr>
          <w:rFonts w:ascii="Arial Narrow" w:hAnsi="Arial Narrow"/>
        </w:rPr>
        <w:t>11th October 2021</w:t>
      </w:r>
    </w:p>
    <w:p w14:paraId="7FAC241A" w14:textId="42C083EB" w:rsidR="00997884" w:rsidRDefault="00997884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>R</w:t>
      </w:r>
      <w:r w:rsidR="0062719D">
        <w:rPr>
          <w:rFonts w:ascii="Arial Bold" w:hAnsi="Arial Bold"/>
        </w:rPr>
        <w:t>eviewed/</w:t>
      </w:r>
      <w:r>
        <w:rPr>
          <w:rFonts w:ascii="Arial Bold" w:hAnsi="Arial Bold"/>
        </w:rPr>
        <w:t>Updated</w:t>
      </w:r>
      <w:r w:rsidR="0062719D">
        <w:rPr>
          <w:rFonts w:ascii="Arial Bold" w:hAnsi="Arial Bold"/>
        </w:rPr>
        <w:t>:</w:t>
      </w:r>
      <w:r w:rsidR="000C0439">
        <w:rPr>
          <w:rFonts w:ascii="Arial Bold" w:hAnsi="Arial Bold"/>
        </w:rPr>
        <w:t xml:space="preserve"> </w:t>
      </w:r>
      <w:r w:rsidR="000C0DAB">
        <w:rPr>
          <w:rFonts w:ascii="Arial Narrow" w:hAnsi="Arial Narrow"/>
        </w:rPr>
        <w:t>March 202</w:t>
      </w:r>
      <w:r w:rsidR="006C4E32">
        <w:rPr>
          <w:rFonts w:ascii="Arial Narrow" w:hAnsi="Arial Narrow"/>
        </w:rPr>
        <w:t>6</w:t>
      </w:r>
    </w:p>
    <w:p w14:paraId="09F1E8D4" w14:textId="65ACA8C0" w:rsidR="0062719D" w:rsidRDefault="0062719D" w:rsidP="00997884">
      <w:pPr>
        <w:ind w:left="142"/>
        <w:rPr>
          <w:rFonts w:ascii="Arial Bold" w:hAnsi="Arial Bold"/>
        </w:rPr>
      </w:pPr>
      <w:r>
        <w:rPr>
          <w:rFonts w:ascii="Arial Bold" w:hAnsi="Arial Bold"/>
        </w:rPr>
        <w:t xml:space="preserve">Next Review Due: </w:t>
      </w:r>
      <w:r w:rsidR="000C0DAB">
        <w:rPr>
          <w:rFonts w:ascii="Arial Narrow" w:hAnsi="Arial Narrow"/>
        </w:rPr>
        <w:t>March 202</w:t>
      </w:r>
      <w:r w:rsidR="006C4E32">
        <w:rPr>
          <w:rFonts w:ascii="Arial Narrow" w:hAnsi="Arial Narrow"/>
        </w:rPr>
        <w:t>7</w:t>
      </w:r>
    </w:p>
    <w:sectPr w:rsidR="0062719D" w:rsidSect="00BC36A3">
      <w:type w:val="continuous"/>
      <w:pgSz w:w="16838" w:h="11899" w:orient="landscape"/>
      <w:pgMar w:top="0" w:right="284" w:bottom="0" w:left="397" w:header="22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753C" w14:textId="77777777" w:rsidR="00950FCF" w:rsidRDefault="00950FCF">
      <w:r>
        <w:separator/>
      </w:r>
    </w:p>
  </w:endnote>
  <w:endnote w:type="continuationSeparator" w:id="0">
    <w:p w14:paraId="31FEF378" w14:textId="77777777" w:rsidR="00950FCF" w:rsidRDefault="0095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 Bold">
    <w:panose1 w:val="020B0706020202030204"/>
    <w:charset w:val="00"/>
    <w:family w:val="auto"/>
    <w:pitch w:val="variable"/>
    <w:sig w:usb0="03000000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FD7A5" w14:textId="77777777" w:rsidR="00D31ED2" w:rsidRDefault="00D31ED2" w:rsidP="00D31ED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0DAB">
      <w:rPr>
        <w:noProof/>
      </w:rPr>
      <w:t>2</w:t>
    </w:r>
    <w:r>
      <w:rPr>
        <w:noProof/>
      </w:rPr>
      <w:fldChar w:fldCharType="end"/>
    </w:r>
  </w:p>
  <w:p w14:paraId="0240A2B9" w14:textId="77777777" w:rsidR="00997884" w:rsidRPr="00D31ED2" w:rsidRDefault="00997884" w:rsidP="00D31E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CF2B" w14:textId="77777777" w:rsidR="00950FCF" w:rsidRDefault="00950FCF">
      <w:r>
        <w:separator/>
      </w:r>
    </w:p>
  </w:footnote>
  <w:footnote w:type="continuationSeparator" w:id="0">
    <w:p w14:paraId="6F083A11" w14:textId="77777777" w:rsidR="00950FCF" w:rsidRDefault="00950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BF021" w14:textId="77777777" w:rsidR="003955FC" w:rsidRDefault="003955FC" w:rsidP="002408EE">
    <w:pPr>
      <w:spacing w:line="440" w:lineRule="exact"/>
    </w:pPr>
    <w:r>
      <w:tab/>
    </w:r>
  </w:p>
  <w:p w14:paraId="4147D8B0" w14:textId="77777777" w:rsidR="003955FC" w:rsidRPr="00E30AC9" w:rsidRDefault="003955FC" w:rsidP="002408EE">
    <w:pPr>
      <w:spacing w:line="440" w:lineRule="exact"/>
      <w:rPr>
        <w:b/>
        <w:color w:val="FFFFFF"/>
        <w:sz w:val="36"/>
        <w:szCs w:val="36"/>
      </w:rPr>
    </w:pPr>
  </w:p>
  <w:p w14:paraId="7C50A257" w14:textId="77777777" w:rsidR="003955FC" w:rsidRPr="004F60EA" w:rsidRDefault="003955FC" w:rsidP="002408EE">
    <w:pPr>
      <w:pStyle w:val="Header"/>
      <w:rPr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07DD4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pt;height:9.2pt" o:bullet="t">
        <v:imagedata r:id="rId1" o:title="BD14514_"/>
      </v:shape>
    </w:pict>
  </w:numPicBullet>
  <w:numPicBullet w:numPicBulletId="1">
    <w:pict>
      <v:shape id="_x0000_i1026" type="#_x0000_t75" style="width:11.3pt;height:11.3pt" o:bullet="t">
        <v:imagedata r:id="rId2" o:title="BD21433_"/>
      </v:shape>
    </w:pict>
  </w:numPicBullet>
  <w:abstractNum w:abstractNumId="0" w15:restartNumberingAfterBreak="0">
    <w:nsid w:val="FFFFFF7C"/>
    <w:multiLevelType w:val="singleLevel"/>
    <w:tmpl w:val="23305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E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8068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96B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546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DE9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C80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863D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9E9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24C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415B97"/>
    <w:multiLevelType w:val="multilevel"/>
    <w:tmpl w:val="39F48E46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C56EDF"/>
    <w:multiLevelType w:val="hybridMultilevel"/>
    <w:tmpl w:val="7F344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46DC"/>
    <w:multiLevelType w:val="hybridMultilevel"/>
    <w:tmpl w:val="172E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B661F"/>
    <w:multiLevelType w:val="hybridMultilevel"/>
    <w:tmpl w:val="8B7A5698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3D9F"/>
    <w:multiLevelType w:val="hybridMultilevel"/>
    <w:tmpl w:val="7F881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1038A"/>
    <w:multiLevelType w:val="hybridMultilevel"/>
    <w:tmpl w:val="F2FAE24A"/>
    <w:lvl w:ilvl="0" w:tplc="6B9E3E10">
      <w:start w:val="1"/>
      <w:numFmt w:val="bullet"/>
      <w:pStyle w:val="Bulletstyle2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61CDC"/>
    <w:multiLevelType w:val="hybridMultilevel"/>
    <w:tmpl w:val="E6ACE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35C0A"/>
    <w:multiLevelType w:val="hybridMultilevel"/>
    <w:tmpl w:val="1D7A4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6A83"/>
    <w:multiLevelType w:val="hybridMultilevel"/>
    <w:tmpl w:val="EAC63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D42BE"/>
    <w:multiLevelType w:val="multilevel"/>
    <w:tmpl w:val="2410BFB6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07CDB"/>
    <w:multiLevelType w:val="hybridMultilevel"/>
    <w:tmpl w:val="67B61F8A"/>
    <w:lvl w:ilvl="0" w:tplc="EC505DC6">
      <w:start w:val="1"/>
      <w:numFmt w:val="bullet"/>
      <w:pStyle w:val="table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7134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9473B"/>
    <w:multiLevelType w:val="hybridMultilevel"/>
    <w:tmpl w:val="DA86C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34C23"/>
    <w:multiLevelType w:val="hybridMultilevel"/>
    <w:tmpl w:val="19400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A9536F"/>
    <w:multiLevelType w:val="hybridMultilevel"/>
    <w:tmpl w:val="C8D8A640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C2D6F"/>
    <w:multiLevelType w:val="multilevel"/>
    <w:tmpl w:val="F86E436A"/>
    <w:lvl w:ilvl="0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F2963"/>
    <w:multiLevelType w:val="hybridMultilevel"/>
    <w:tmpl w:val="886050C4"/>
    <w:lvl w:ilvl="0" w:tplc="FF20F5A6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E7C50"/>
    <w:multiLevelType w:val="hybridMultilevel"/>
    <w:tmpl w:val="AFC4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77C7C"/>
    <w:multiLevelType w:val="multilevel"/>
    <w:tmpl w:val="4F62E488"/>
    <w:lvl w:ilvl="0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80AEB"/>
    <w:multiLevelType w:val="hybridMultilevel"/>
    <w:tmpl w:val="825EF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72067D"/>
    <w:multiLevelType w:val="hybridMultilevel"/>
    <w:tmpl w:val="2AE63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B7219"/>
    <w:multiLevelType w:val="hybridMultilevel"/>
    <w:tmpl w:val="7D243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9351A"/>
    <w:multiLevelType w:val="multilevel"/>
    <w:tmpl w:val="E6C25984"/>
    <w:lvl w:ilvl="0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205DD"/>
    <w:multiLevelType w:val="hybridMultilevel"/>
    <w:tmpl w:val="A63A8B70"/>
    <w:lvl w:ilvl="0" w:tplc="B838D256">
      <w:start w:val="1"/>
      <w:numFmt w:val="bullet"/>
      <w:lvlText w:val=""/>
      <w:lvlJc w:val="left"/>
      <w:pPr>
        <w:tabs>
          <w:tab w:val="num" w:pos="340"/>
        </w:tabs>
        <w:ind w:left="340" w:hanging="34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81A3F"/>
    <w:multiLevelType w:val="hybridMultilevel"/>
    <w:tmpl w:val="2CBED358"/>
    <w:lvl w:ilvl="0" w:tplc="8BB4F718">
      <w:start w:val="1"/>
      <w:numFmt w:val="bullet"/>
      <w:pStyle w:val="Bulletstyle"/>
      <w:lvlText w:val=""/>
      <w:lvlPicBulletId w:val="1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564EE"/>
    <w:multiLevelType w:val="hybridMultilevel"/>
    <w:tmpl w:val="9212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466A06"/>
    <w:multiLevelType w:val="hybridMultilevel"/>
    <w:tmpl w:val="55DEB09C"/>
    <w:lvl w:ilvl="0" w:tplc="11F650CC">
      <w:start w:val="1"/>
      <w:numFmt w:val="bullet"/>
      <w:lvlText w:val=""/>
      <w:lvlJc w:val="left"/>
      <w:pPr>
        <w:tabs>
          <w:tab w:val="num" w:pos="340"/>
        </w:tabs>
        <w:ind w:left="0" w:firstLine="0"/>
      </w:pPr>
      <w:rPr>
        <w:rFonts w:ascii="Webdings" w:hAnsi="Webdings" w:hint="default"/>
        <w:color w:val="008000"/>
        <w:position w:val="2"/>
        <w:sz w:val="12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5653991">
    <w:abstractNumId w:val="15"/>
  </w:num>
  <w:num w:numId="2" w16cid:durableId="597182442">
    <w:abstractNumId w:val="20"/>
  </w:num>
  <w:num w:numId="3" w16cid:durableId="655232479">
    <w:abstractNumId w:val="23"/>
  </w:num>
  <w:num w:numId="4" w16cid:durableId="1190413035">
    <w:abstractNumId w:val="10"/>
  </w:num>
  <w:num w:numId="5" w16cid:durableId="1924023018">
    <w:abstractNumId w:val="35"/>
  </w:num>
  <w:num w:numId="6" w16cid:durableId="1150561204">
    <w:abstractNumId w:val="27"/>
  </w:num>
  <w:num w:numId="7" w16cid:durableId="1700886177">
    <w:abstractNumId w:val="32"/>
  </w:num>
  <w:num w:numId="8" w16cid:durableId="1547335209">
    <w:abstractNumId w:val="19"/>
  </w:num>
  <w:num w:numId="9" w16cid:durableId="1229463582">
    <w:abstractNumId w:val="13"/>
  </w:num>
  <w:num w:numId="10" w16cid:durableId="1371766143">
    <w:abstractNumId w:val="9"/>
  </w:num>
  <w:num w:numId="11" w16cid:durableId="1069185406">
    <w:abstractNumId w:val="7"/>
  </w:num>
  <w:num w:numId="12" w16cid:durableId="696320077">
    <w:abstractNumId w:val="6"/>
  </w:num>
  <w:num w:numId="13" w16cid:durableId="1231961195">
    <w:abstractNumId w:val="5"/>
  </w:num>
  <w:num w:numId="14" w16cid:durableId="376047672">
    <w:abstractNumId w:val="4"/>
  </w:num>
  <w:num w:numId="15" w16cid:durableId="205223173">
    <w:abstractNumId w:val="8"/>
  </w:num>
  <w:num w:numId="16" w16cid:durableId="274295285">
    <w:abstractNumId w:val="3"/>
  </w:num>
  <w:num w:numId="17" w16cid:durableId="760683187">
    <w:abstractNumId w:val="2"/>
  </w:num>
  <w:num w:numId="18" w16cid:durableId="1788355123">
    <w:abstractNumId w:val="1"/>
  </w:num>
  <w:num w:numId="19" w16cid:durableId="636422172">
    <w:abstractNumId w:val="0"/>
  </w:num>
  <w:num w:numId="20" w16cid:durableId="1516771206">
    <w:abstractNumId w:val="24"/>
  </w:num>
  <w:num w:numId="21" w16cid:durableId="738478589">
    <w:abstractNumId w:val="25"/>
  </w:num>
  <w:num w:numId="22" w16cid:durableId="1058478540">
    <w:abstractNumId w:val="31"/>
  </w:num>
  <w:num w:numId="23" w16cid:durableId="1343780646">
    <w:abstractNumId w:val="33"/>
  </w:num>
  <w:num w:numId="24" w16cid:durableId="968975977">
    <w:abstractNumId w:val="17"/>
  </w:num>
  <w:num w:numId="25" w16cid:durableId="337344711">
    <w:abstractNumId w:val="14"/>
  </w:num>
  <w:num w:numId="26" w16cid:durableId="1141077209">
    <w:abstractNumId w:val="34"/>
  </w:num>
  <w:num w:numId="27" w16cid:durableId="1823277698">
    <w:abstractNumId w:val="29"/>
  </w:num>
  <w:num w:numId="28" w16cid:durableId="1895387339">
    <w:abstractNumId w:val="26"/>
  </w:num>
  <w:num w:numId="29" w16cid:durableId="790902483">
    <w:abstractNumId w:val="16"/>
  </w:num>
  <w:num w:numId="30" w16cid:durableId="2020934462">
    <w:abstractNumId w:val="22"/>
  </w:num>
  <w:num w:numId="31" w16cid:durableId="532504157">
    <w:abstractNumId w:val="28"/>
  </w:num>
  <w:num w:numId="32" w16cid:durableId="1880508400">
    <w:abstractNumId w:val="30"/>
  </w:num>
  <w:num w:numId="33" w16cid:durableId="42219017">
    <w:abstractNumId w:val="11"/>
  </w:num>
  <w:num w:numId="34" w16cid:durableId="830757979">
    <w:abstractNumId w:val="21"/>
  </w:num>
  <w:num w:numId="35" w16cid:durableId="1452091101">
    <w:abstractNumId w:val="18"/>
  </w:num>
  <w:num w:numId="36" w16cid:durableId="8200011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01"/>
    <w:rsid w:val="000133A6"/>
    <w:rsid w:val="00016D79"/>
    <w:rsid w:val="0002774F"/>
    <w:rsid w:val="00044B03"/>
    <w:rsid w:val="000530BF"/>
    <w:rsid w:val="0007253F"/>
    <w:rsid w:val="00073B1D"/>
    <w:rsid w:val="000768C4"/>
    <w:rsid w:val="00095729"/>
    <w:rsid w:val="000A0D2D"/>
    <w:rsid w:val="000A39B6"/>
    <w:rsid w:val="000A40DB"/>
    <w:rsid w:val="000B0AEA"/>
    <w:rsid w:val="000C0439"/>
    <w:rsid w:val="000C0DAB"/>
    <w:rsid w:val="000C194A"/>
    <w:rsid w:val="000C2167"/>
    <w:rsid w:val="000F0276"/>
    <w:rsid w:val="000F20F5"/>
    <w:rsid w:val="00106F2D"/>
    <w:rsid w:val="00125282"/>
    <w:rsid w:val="00146356"/>
    <w:rsid w:val="001503B7"/>
    <w:rsid w:val="0016426E"/>
    <w:rsid w:val="00172F99"/>
    <w:rsid w:val="00173D0E"/>
    <w:rsid w:val="001744DC"/>
    <w:rsid w:val="001917B0"/>
    <w:rsid w:val="0019532E"/>
    <w:rsid w:val="001A6FCD"/>
    <w:rsid w:val="001E6E6E"/>
    <w:rsid w:val="001F1F1E"/>
    <w:rsid w:val="002109C5"/>
    <w:rsid w:val="002408EE"/>
    <w:rsid w:val="00242CA8"/>
    <w:rsid w:val="00255C10"/>
    <w:rsid w:val="0026550C"/>
    <w:rsid w:val="00267721"/>
    <w:rsid w:val="00271BA8"/>
    <w:rsid w:val="002761CC"/>
    <w:rsid w:val="00286DDB"/>
    <w:rsid w:val="00292D59"/>
    <w:rsid w:val="002970AF"/>
    <w:rsid w:val="002A3390"/>
    <w:rsid w:val="002B2FC0"/>
    <w:rsid w:val="002C349E"/>
    <w:rsid w:val="002C5B55"/>
    <w:rsid w:val="002D7F80"/>
    <w:rsid w:val="00305861"/>
    <w:rsid w:val="003149DB"/>
    <w:rsid w:val="00322045"/>
    <w:rsid w:val="00323F05"/>
    <w:rsid w:val="00330A56"/>
    <w:rsid w:val="00341ECB"/>
    <w:rsid w:val="00342C9B"/>
    <w:rsid w:val="00360CEB"/>
    <w:rsid w:val="00394FE2"/>
    <w:rsid w:val="003955FC"/>
    <w:rsid w:val="003964B3"/>
    <w:rsid w:val="003B15AA"/>
    <w:rsid w:val="003D008F"/>
    <w:rsid w:val="003D3BC4"/>
    <w:rsid w:val="003D42B3"/>
    <w:rsid w:val="003F3A4C"/>
    <w:rsid w:val="003F6404"/>
    <w:rsid w:val="00404E2F"/>
    <w:rsid w:val="00430643"/>
    <w:rsid w:val="00437459"/>
    <w:rsid w:val="004619AC"/>
    <w:rsid w:val="004664E5"/>
    <w:rsid w:val="004675E2"/>
    <w:rsid w:val="0047773B"/>
    <w:rsid w:val="0048073A"/>
    <w:rsid w:val="004838C5"/>
    <w:rsid w:val="00485F73"/>
    <w:rsid w:val="00497FEF"/>
    <w:rsid w:val="004C4B3A"/>
    <w:rsid w:val="004E4043"/>
    <w:rsid w:val="004E4B70"/>
    <w:rsid w:val="004F67CC"/>
    <w:rsid w:val="005000BA"/>
    <w:rsid w:val="00501D51"/>
    <w:rsid w:val="005143B3"/>
    <w:rsid w:val="00535A3D"/>
    <w:rsid w:val="005633AB"/>
    <w:rsid w:val="005842E7"/>
    <w:rsid w:val="005C120D"/>
    <w:rsid w:val="005C139C"/>
    <w:rsid w:val="005C5C71"/>
    <w:rsid w:val="005C5E8A"/>
    <w:rsid w:val="005D0561"/>
    <w:rsid w:val="005D1F16"/>
    <w:rsid w:val="005D66C6"/>
    <w:rsid w:val="005F348D"/>
    <w:rsid w:val="0062719D"/>
    <w:rsid w:val="006362FC"/>
    <w:rsid w:val="00637195"/>
    <w:rsid w:val="00650992"/>
    <w:rsid w:val="00651471"/>
    <w:rsid w:val="00651E0A"/>
    <w:rsid w:val="006522AA"/>
    <w:rsid w:val="00655F43"/>
    <w:rsid w:val="006564B9"/>
    <w:rsid w:val="00686062"/>
    <w:rsid w:val="006937B7"/>
    <w:rsid w:val="006962D6"/>
    <w:rsid w:val="006C4E32"/>
    <w:rsid w:val="006D35F5"/>
    <w:rsid w:val="006E6660"/>
    <w:rsid w:val="007154F0"/>
    <w:rsid w:val="00715A1C"/>
    <w:rsid w:val="00726F3C"/>
    <w:rsid w:val="0074102F"/>
    <w:rsid w:val="007415FD"/>
    <w:rsid w:val="0074251F"/>
    <w:rsid w:val="00746AFD"/>
    <w:rsid w:val="007636C0"/>
    <w:rsid w:val="0078300C"/>
    <w:rsid w:val="00790E3C"/>
    <w:rsid w:val="00791D23"/>
    <w:rsid w:val="007A1B93"/>
    <w:rsid w:val="007E764D"/>
    <w:rsid w:val="007F246B"/>
    <w:rsid w:val="00806841"/>
    <w:rsid w:val="00806E20"/>
    <w:rsid w:val="00822904"/>
    <w:rsid w:val="00827F7D"/>
    <w:rsid w:val="00861C22"/>
    <w:rsid w:val="00865D11"/>
    <w:rsid w:val="00881F11"/>
    <w:rsid w:val="008978DD"/>
    <w:rsid w:val="008A0119"/>
    <w:rsid w:val="008A1CEB"/>
    <w:rsid w:val="008B3DC1"/>
    <w:rsid w:val="008C1DE8"/>
    <w:rsid w:val="008C2C2B"/>
    <w:rsid w:val="008E43EF"/>
    <w:rsid w:val="00907EF7"/>
    <w:rsid w:val="0091496E"/>
    <w:rsid w:val="00942622"/>
    <w:rsid w:val="0094601A"/>
    <w:rsid w:val="00950FCF"/>
    <w:rsid w:val="00967745"/>
    <w:rsid w:val="0098078D"/>
    <w:rsid w:val="00997884"/>
    <w:rsid w:val="009A5F78"/>
    <w:rsid w:val="009D19A5"/>
    <w:rsid w:val="009D2CFF"/>
    <w:rsid w:val="009E248B"/>
    <w:rsid w:val="00A23BCA"/>
    <w:rsid w:val="00A261AA"/>
    <w:rsid w:val="00A32932"/>
    <w:rsid w:val="00A459B1"/>
    <w:rsid w:val="00A45D5C"/>
    <w:rsid w:val="00A74B3E"/>
    <w:rsid w:val="00A816C4"/>
    <w:rsid w:val="00A90E94"/>
    <w:rsid w:val="00A976CD"/>
    <w:rsid w:val="00AB6396"/>
    <w:rsid w:val="00AE3664"/>
    <w:rsid w:val="00B17F5D"/>
    <w:rsid w:val="00B244EA"/>
    <w:rsid w:val="00B330D5"/>
    <w:rsid w:val="00B51DDB"/>
    <w:rsid w:val="00B52B6B"/>
    <w:rsid w:val="00B67312"/>
    <w:rsid w:val="00B962C8"/>
    <w:rsid w:val="00BB6D45"/>
    <w:rsid w:val="00BB7503"/>
    <w:rsid w:val="00BC36A3"/>
    <w:rsid w:val="00BC43D6"/>
    <w:rsid w:val="00BF1DC0"/>
    <w:rsid w:val="00BF3085"/>
    <w:rsid w:val="00C13283"/>
    <w:rsid w:val="00C21EC0"/>
    <w:rsid w:val="00C27DDC"/>
    <w:rsid w:val="00C47266"/>
    <w:rsid w:val="00C512B6"/>
    <w:rsid w:val="00C55DCF"/>
    <w:rsid w:val="00C66043"/>
    <w:rsid w:val="00C90F16"/>
    <w:rsid w:val="00C964A7"/>
    <w:rsid w:val="00CA5B98"/>
    <w:rsid w:val="00CB3CE7"/>
    <w:rsid w:val="00CB73AA"/>
    <w:rsid w:val="00D01123"/>
    <w:rsid w:val="00D01C72"/>
    <w:rsid w:val="00D06B3A"/>
    <w:rsid w:val="00D16661"/>
    <w:rsid w:val="00D31ED2"/>
    <w:rsid w:val="00D57A18"/>
    <w:rsid w:val="00D62318"/>
    <w:rsid w:val="00D7183A"/>
    <w:rsid w:val="00D82B4C"/>
    <w:rsid w:val="00DA02AE"/>
    <w:rsid w:val="00DA5D50"/>
    <w:rsid w:val="00DB2569"/>
    <w:rsid w:val="00DB5A46"/>
    <w:rsid w:val="00DE577E"/>
    <w:rsid w:val="00DF1E54"/>
    <w:rsid w:val="00E1240F"/>
    <w:rsid w:val="00E2101F"/>
    <w:rsid w:val="00E2414C"/>
    <w:rsid w:val="00E31B0B"/>
    <w:rsid w:val="00E35931"/>
    <w:rsid w:val="00E67955"/>
    <w:rsid w:val="00EB1208"/>
    <w:rsid w:val="00ED1D84"/>
    <w:rsid w:val="00F51FF2"/>
    <w:rsid w:val="00F71F2F"/>
    <w:rsid w:val="00FB7A13"/>
    <w:rsid w:val="00FF25F6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#fc0" strokecolor="fuchsia">
      <v:fill color="#fc0"/>
      <v:stroke color="fuchsia"/>
      <o:colormru v:ext="edit" colors="#06f,#d71440,#0169a6,#008c44,#0068a6"/>
    </o:shapedefaults>
    <o:shapelayout v:ext="edit">
      <o:idmap v:ext="edit" data="2"/>
    </o:shapelayout>
  </w:shapeDefaults>
  <w:decimalSymbol w:val="."/>
  <w:listSeparator w:val=","/>
  <w14:docId w14:val="1C660DE9"/>
  <w15:chartTrackingRefBased/>
  <w15:docId w15:val="{62139D2C-F9AE-4A10-B6C5-7BFCB2D5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01"/>
    <w:pPr>
      <w:spacing w:line="240" w:lineRule="exact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next w:val="Normal"/>
    <w:qFormat/>
    <w:rsid w:val="00EE0201"/>
    <w:pPr>
      <w:keepNext/>
      <w:spacing w:before="240" w:after="240" w:line="520" w:lineRule="exact"/>
      <w:outlineLvl w:val="0"/>
    </w:pPr>
    <w:rPr>
      <w:rFonts w:ascii="Arial Narrow Bold" w:hAnsi="Arial Narrow Bold"/>
      <w:kern w:val="32"/>
      <w:sz w:val="48"/>
      <w:szCs w:val="32"/>
      <w:lang w:val="en-US" w:eastAsia="en-US"/>
    </w:rPr>
  </w:style>
  <w:style w:type="paragraph" w:styleId="Heading2">
    <w:name w:val="heading 2"/>
    <w:basedOn w:val="Normal"/>
    <w:next w:val="Normal"/>
    <w:qFormat/>
    <w:rsid w:val="00EE0201"/>
    <w:pPr>
      <w:keepNext/>
      <w:spacing w:before="240" w:after="120"/>
      <w:outlineLvl w:val="1"/>
    </w:pPr>
    <w:rPr>
      <w:rFonts w:ascii="Arial Narrow Bold" w:hAnsi="Arial Narrow Bold"/>
      <w:sz w:val="32"/>
      <w:szCs w:val="28"/>
    </w:rPr>
  </w:style>
  <w:style w:type="paragraph" w:styleId="Heading3">
    <w:name w:val="heading 3"/>
    <w:basedOn w:val="Normal"/>
    <w:next w:val="Normal"/>
    <w:qFormat/>
    <w:rsid w:val="00EE0201"/>
    <w:pPr>
      <w:keepNext/>
      <w:spacing w:before="240" w:line="320" w:lineRule="exact"/>
      <w:outlineLvl w:val="2"/>
    </w:pPr>
    <w:rPr>
      <w:rFonts w:ascii="Arial Bold" w:hAnsi="Arial Bold"/>
      <w:color w:val="007134"/>
      <w:sz w:val="28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Text">
    <w:name w:val="1 Text"/>
    <w:basedOn w:val="Normal"/>
    <w:rsid w:val="00EE0201"/>
  </w:style>
  <w:style w:type="paragraph" w:customStyle="1" w:styleId="Bulletstyle2">
    <w:name w:val="Bullet style 2"/>
    <w:basedOn w:val="Bulletstyle"/>
    <w:rsid w:val="00EE0201"/>
    <w:pPr>
      <w:numPr>
        <w:numId w:val="1"/>
      </w:numPr>
    </w:pPr>
  </w:style>
  <w:style w:type="paragraph" w:customStyle="1" w:styleId="Bulletstyle">
    <w:name w:val="Bullet style"/>
    <w:basedOn w:val="Normal"/>
    <w:rsid w:val="00EE0201"/>
    <w:pPr>
      <w:numPr>
        <w:numId w:val="23"/>
      </w:numPr>
    </w:pPr>
    <w:rPr>
      <w:color w:val="000000"/>
    </w:rPr>
  </w:style>
  <w:style w:type="paragraph" w:customStyle="1" w:styleId="Tabletextnarrow">
    <w:name w:val="Table text (narrow)"/>
    <w:basedOn w:val="1Text"/>
    <w:rsid w:val="00EE0201"/>
    <w:rPr>
      <w:rFonts w:ascii="Arial Narrow" w:hAnsi="Arial Narrow"/>
    </w:rPr>
  </w:style>
  <w:style w:type="paragraph" w:styleId="Footer">
    <w:name w:val="footer"/>
    <w:basedOn w:val="Normal"/>
    <w:link w:val="FooterChar"/>
    <w:uiPriority w:val="99"/>
    <w:rsid w:val="00EE0201"/>
    <w:pPr>
      <w:tabs>
        <w:tab w:val="center" w:pos="4320"/>
        <w:tab w:val="right" w:pos="8640"/>
      </w:tabs>
    </w:pPr>
  </w:style>
  <w:style w:type="paragraph" w:customStyle="1" w:styleId="TableNarrowBold">
    <w:name w:val="Table (Narrow Bold)"/>
    <w:basedOn w:val="Tabletextnarrow"/>
    <w:rsid w:val="00EE0201"/>
    <w:rPr>
      <w:rFonts w:ascii="Arial Narrow Bold" w:hAnsi="Arial Narrow Bold"/>
    </w:rPr>
  </w:style>
  <w:style w:type="paragraph" w:customStyle="1" w:styleId="tablebullet">
    <w:name w:val="table bullet"/>
    <w:basedOn w:val="Normal"/>
    <w:rsid w:val="00EE0201"/>
    <w:pPr>
      <w:widowControl w:val="0"/>
      <w:numPr>
        <w:numId w:val="2"/>
      </w:num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ascii="Arial Narrow" w:hAnsi="Arial Narrow"/>
      <w:color w:val="000000"/>
      <w:sz w:val="20"/>
      <w:szCs w:val="18"/>
      <w:lang w:val="en-GB"/>
    </w:rPr>
  </w:style>
  <w:style w:type="character" w:styleId="Hyperlink">
    <w:name w:val="Hyperlink"/>
    <w:rsid w:val="00EE0201"/>
    <w:rPr>
      <w:color w:val="0000FF"/>
      <w:u w:val="single"/>
    </w:rPr>
  </w:style>
  <w:style w:type="paragraph" w:styleId="Header">
    <w:name w:val="header"/>
    <w:basedOn w:val="Normal"/>
    <w:rsid w:val="00EE020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57D87"/>
    <w:pPr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14E4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F836FA"/>
    <w:rPr>
      <w:b/>
      <w:bCs/>
    </w:rPr>
  </w:style>
  <w:style w:type="character" w:styleId="FollowedHyperlink">
    <w:name w:val="FollowedHyperlink"/>
    <w:rsid w:val="00A34AF6"/>
    <w:rPr>
      <w:color w:val="800080"/>
      <w:u w:val="single"/>
    </w:rPr>
  </w:style>
  <w:style w:type="character" w:styleId="Emphasis">
    <w:name w:val="Emphasis"/>
    <w:qFormat/>
    <w:rsid w:val="00EE3FA5"/>
    <w:rPr>
      <w:i/>
      <w:iCs/>
    </w:rPr>
  </w:style>
  <w:style w:type="paragraph" w:styleId="BodyText">
    <w:name w:val="Body Text"/>
    <w:basedOn w:val="Normal"/>
    <w:rsid w:val="00242CA8"/>
    <w:pPr>
      <w:spacing w:after="120"/>
    </w:pPr>
  </w:style>
  <w:style w:type="paragraph" w:styleId="BalloonText">
    <w:name w:val="Balloon Text"/>
    <w:basedOn w:val="Normal"/>
    <w:semiHidden/>
    <w:rsid w:val="00016D7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31ED2"/>
    <w:rPr>
      <w:rFonts w:ascii="Arial" w:hAnsi="Arial"/>
      <w:sz w:val="1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7CDC1-FF12-45F7-B891-4A6A5C76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2679</Characters>
  <Application>Microsoft Office Word</Application>
  <DocSecurity>0</DocSecurity>
  <Lines>191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statement of general policy and arrangements for:</vt:lpstr>
    </vt:vector>
  </TitlesOfParts>
  <Company>Health and Safety Executive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statement of general policy and arrangements for:</dc:title>
  <dc:subject/>
  <dc:creator>ppaul</dc:creator>
  <cp:keywords/>
  <cp:lastModifiedBy>Repton Parish Clerk</cp:lastModifiedBy>
  <cp:revision>2</cp:revision>
  <cp:lastPrinted>2021-03-15T14:41:00Z</cp:lastPrinted>
  <dcterms:created xsi:type="dcterms:W3CDTF">2026-02-17T13:37:00Z</dcterms:created>
  <dcterms:modified xsi:type="dcterms:W3CDTF">2026-02-17T13:37:00Z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