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5790" w14:textId="2092EDAF" w:rsidR="00A83F0E" w:rsidRPr="00E41ECC" w:rsidRDefault="00E41ECC" w:rsidP="00E41ECC">
      <w:pPr>
        <w:pStyle w:val="Heading1"/>
        <w:jc w:val="center"/>
        <w:rPr>
          <w:rFonts w:asciiTheme="minorHAnsi" w:hAnsiTheme="minorHAnsi" w:cstheme="minorHAnsi"/>
          <w:u w:val="single"/>
        </w:rPr>
      </w:pPr>
      <w:r w:rsidRPr="00E41ECC">
        <w:rPr>
          <w:rFonts w:asciiTheme="minorHAnsi" w:hAnsiTheme="minorHAnsi" w:cstheme="minorHAnsi"/>
          <w:u w:val="single"/>
        </w:rPr>
        <w:t>Repton Parish Council Complaints Procedure</w:t>
      </w:r>
    </w:p>
    <w:p w14:paraId="14D3DC7F" w14:textId="77777777" w:rsidR="00A83F0E" w:rsidRDefault="00A83F0E" w:rsidP="00A83F0E">
      <w:pPr>
        <w:jc w:val="both"/>
        <w:rPr>
          <w:rFonts w:ascii="Arial" w:hAnsi="Arial" w:cs="Arial"/>
        </w:rPr>
      </w:pPr>
    </w:p>
    <w:p w14:paraId="1EBEBBEC"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following procedure will </w:t>
      </w:r>
      <w:proofErr w:type="gramStart"/>
      <w:r w:rsidRPr="002E555A">
        <w:rPr>
          <w:rFonts w:ascii="Arial" w:hAnsi="Arial" w:cs="Arial"/>
        </w:rPr>
        <w:t>be adopted</w:t>
      </w:r>
      <w:proofErr w:type="gramEnd"/>
      <w:r w:rsidRPr="002E555A">
        <w:rPr>
          <w:rFonts w:ascii="Arial" w:hAnsi="Arial" w:cs="Arial"/>
        </w:rPr>
        <w:t xml:space="preserve"> for dealing with complaints about the Council’s administration or its procedures</w:t>
      </w:r>
      <w:proofErr w:type="gramStart"/>
      <w:r w:rsidRPr="002E555A">
        <w:rPr>
          <w:rFonts w:ascii="Arial" w:hAnsi="Arial" w:cs="Arial"/>
        </w:rPr>
        <w:t xml:space="preserve">.  </w:t>
      </w:r>
      <w:proofErr w:type="gramEnd"/>
      <w:r w:rsidRPr="002E555A">
        <w:rPr>
          <w:rFonts w:ascii="Arial" w:hAnsi="Arial" w:cs="Arial"/>
        </w:rPr>
        <w:t xml:space="preserve">Complaints about a policy decision made by the Council will be </w:t>
      </w:r>
      <w:proofErr w:type="gramStart"/>
      <w:r w:rsidRPr="002E555A">
        <w:rPr>
          <w:rFonts w:ascii="Arial" w:hAnsi="Arial" w:cs="Arial"/>
        </w:rPr>
        <w:t>referred back</w:t>
      </w:r>
      <w:proofErr w:type="gramEnd"/>
      <w:r w:rsidRPr="002E555A">
        <w:rPr>
          <w:rFonts w:ascii="Arial" w:hAnsi="Arial" w:cs="Arial"/>
        </w:rPr>
        <w:t xml:space="preserve"> to the Council, or relevant Committee, as appropriate, for consideration</w:t>
      </w:r>
      <w:proofErr w:type="gramStart"/>
      <w:r w:rsidRPr="002E555A">
        <w:rPr>
          <w:rFonts w:ascii="Arial" w:hAnsi="Arial" w:cs="Arial"/>
        </w:rPr>
        <w:t xml:space="preserve">.  </w:t>
      </w:r>
      <w:proofErr w:type="gramEnd"/>
    </w:p>
    <w:p w14:paraId="163C00AA" w14:textId="77777777" w:rsidR="00A83F0E" w:rsidRPr="002E555A" w:rsidRDefault="00A83F0E" w:rsidP="005249E7">
      <w:pPr>
        <w:jc w:val="both"/>
        <w:rPr>
          <w:rFonts w:ascii="Arial" w:hAnsi="Arial" w:cs="Arial"/>
        </w:rPr>
      </w:pPr>
    </w:p>
    <w:p w14:paraId="16F22884" w14:textId="77777777" w:rsidR="00A83F0E" w:rsidRPr="002E555A" w:rsidRDefault="00A83F0E" w:rsidP="005249E7">
      <w:pPr>
        <w:spacing w:after="0" w:line="240" w:lineRule="auto"/>
        <w:jc w:val="both"/>
        <w:rPr>
          <w:rFonts w:ascii="Arial" w:hAnsi="Arial" w:cs="Arial"/>
        </w:rPr>
      </w:pPr>
      <w:r w:rsidRPr="002E555A">
        <w:rPr>
          <w:rFonts w:ascii="Arial" w:hAnsi="Arial" w:cs="Arial"/>
        </w:rPr>
        <w:t>This procedure does not cover complaints about the conduct of a Member of the Parish Council</w:t>
      </w:r>
      <w:proofErr w:type="gramStart"/>
      <w:r w:rsidRPr="002E555A">
        <w:rPr>
          <w:rFonts w:ascii="Arial" w:hAnsi="Arial" w:cs="Arial"/>
        </w:rPr>
        <w:t xml:space="preserve">.  </w:t>
      </w:r>
      <w:proofErr w:type="gramEnd"/>
    </w:p>
    <w:p w14:paraId="6309109D" w14:textId="77777777" w:rsidR="00A83F0E" w:rsidRPr="002E555A" w:rsidRDefault="00A83F0E" w:rsidP="005249E7">
      <w:pPr>
        <w:jc w:val="both"/>
        <w:rPr>
          <w:rFonts w:ascii="Arial" w:hAnsi="Arial" w:cs="Arial"/>
        </w:rPr>
      </w:pPr>
    </w:p>
    <w:p w14:paraId="6DCF4DDE"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If a complaint about procedures, administration or the actions of any of the Council’s employees is notified orally to a Councillor, or to the Clerk to the Council, a written record of the complaint will be made, noting the name and contact details of the complainant and the nature of the complaint.     </w:t>
      </w:r>
    </w:p>
    <w:p w14:paraId="44EB40FF" w14:textId="77777777" w:rsidR="00A83F0E" w:rsidRPr="002E555A" w:rsidRDefault="00A83F0E" w:rsidP="005249E7">
      <w:pPr>
        <w:jc w:val="both"/>
        <w:rPr>
          <w:rFonts w:ascii="Arial" w:hAnsi="Arial" w:cs="Arial"/>
        </w:rPr>
      </w:pPr>
    </w:p>
    <w:p w14:paraId="10296083" w14:textId="7AB712A8" w:rsidR="00A83F0E" w:rsidRPr="002E555A" w:rsidRDefault="00A83F0E" w:rsidP="005249E7">
      <w:pPr>
        <w:spacing w:after="0" w:line="240" w:lineRule="auto"/>
        <w:jc w:val="both"/>
        <w:rPr>
          <w:rFonts w:ascii="Arial" w:hAnsi="Arial" w:cs="Arial"/>
          <w:color w:val="000000"/>
        </w:rPr>
      </w:pPr>
      <w:r w:rsidRPr="002E555A">
        <w:rPr>
          <w:rFonts w:ascii="Arial" w:hAnsi="Arial" w:cs="Arial"/>
        </w:rPr>
        <w:t xml:space="preserve">The complainant will </w:t>
      </w:r>
      <w:proofErr w:type="gramStart"/>
      <w:r w:rsidRPr="002E555A">
        <w:rPr>
          <w:rFonts w:ascii="Arial" w:hAnsi="Arial" w:cs="Arial"/>
        </w:rPr>
        <w:t>be asked</w:t>
      </w:r>
      <w:proofErr w:type="gramEnd"/>
      <w:r w:rsidRPr="002E555A">
        <w:rPr>
          <w:rFonts w:ascii="Arial" w:hAnsi="Arial" w:cs="Arial"/>
        </w:rPr>
        <w:t xml:space="preserve"> to put the complaint in writing </w:t>
      </w:r>
      <w:r w:rsidRPr="002E555A">
        <w:rPr>
          <w:rFonts w:ascii="Arial" w:hAnsi="Arial" w:cs="Arial"/>
          <w:color w:val="000000"/>
        </w:rPr>
        <w:t xml:space="preserve">by letter </w:t>
      </w:r>
      <w:r w:rsidR="00E41ECC">
        <w:rPr>
          <w:rFonts w:ascii="Arial" w:hAnsi="Arial" w:cs="Arial"/>
          <w:color w:val="000000"/>
        </w:rPr>
        <w:t xml:space="preserve">or email </w:t>
      </w:r>
      <w:r w:rsidRPr="002E555A">
        <w:rPr>
          <w:rFonts w:ascii="Arial" w:hAnsi="Arial" w:cs="Arial"/>
          <w:color w:val="000000"/>
        </w:rPr>
        <w:t xml:space="preserve">addressed to the Clerk to the Council at </w:t>
      </w:r>
      <w:r w:rsidRPr="002E555A">
        <w:rPr>
          <w:rFonts w:ascii="Arial" w:hAnsi="Arial" w:cs="Arial"/>
          <w:bCs/>
          <w:color w:val="000000"/>
        </w:rPr>
        <w:t>Repton Parish Council</w:t>
      </w:r>
      <w:r>
        <w:rPr>
          <w:rFonts w:ascii="Arial" w:hAnsi="Arial" w:cs="Arial"/>
          <w:bCs/>
          <w:color w:val="000000"/>
        </w:rPr>
        <w:t>, Repton Village Hall, Askew Grove, Repton</w:t>
      </w:r>
      <w:r w:rsidR="00185172">
        <w:rPr>
          <w:rFonts w:ascii="Arial" w:hAnsi="Arial" w:cs="Arial"/>
          <w:bCs/>
          <w:color w:val="000000"/>
        </w:rPr>
        <w:t>, Derbyshire</w:t>
      </w:r>
      <w:r>
        <w:rPr>
          <w:rFonts w:ascii="Arial" w:hAnsi="Arial" w:cs="Arial"/>
          <w:bCs/>
          <w:color w:val="000000"/>
        </w:rPr>
        <w:t>, DE65 6GR</w:t>
      </w:r>
      <w:r w:rsidR="00E41ECC">
        <w:rPr>
          <w:rFonts w:ascii="Arial" w:hAnsi="Arial" w:cs="Arial"/>
          <w:bCs/>
          <w:color w:val="000000"/>
        </w:rPr>
        <w:t xml:space="preserve"> or email: clerk@repton-pc.gov.uk</w:t>
      </w:r>
      <w:proofErr w:type="gramStart"/>
      <w:r w:rsidRPr="002E555A">
        <w:rPr>
          <w:rFonts w:ascii="Arial" w:hAnsi="Arial" w:cs="Arial"/>
          <w:bCs/>
          <w:color w:val="000000"/>
        </w:rPr>
        <w:t>.</w:t>
      </w:r>
      <w:r w:rsidRPr="002E555A">
        <w:rPr>
          <w:rFonts w:ascii="Arial" w:hAnsi="Arial" w:cs="Arial"/>
          <w:b/>
          <w:color w:val="FF00FF"/>
        </w:rPr>
        <w:t xml:space="preserve"> </w:t>
      </w:r>
      <w:r w:rsidR="000C3919">
        <w:rPr>
          <w:rFonts w:ascii="Arial" w:hAnsi="Arial" w:cs="Arial"/>
          <w:b/>
          <w:color w:val="FF00FF"/>
        </w:rPr>
        <w:t xml:space="preserve"> </w:t>
      </w:r>
      <w:proofErr w:type="gramEnd"/>
      <w:r w:rsidR="000C3919">
        <w:rPr>
          <w:rFonts w:ascii="Arial" w:hAnsi="Arial" w:cs="Arial"/>
          <w:b/>
          <w:color w:val="FF00FF"/>
        </w:rPr>
        <w:t xml:space="preserve"> </w:t>
      </w:r>
      <w:r w:rsidR="000C3919" w:rsidRPr="0010718D">
        <w:rPr>
          <w:rFonts w:ascii="Arial" w:hAnsi="Arial" w:cs="Arial"/>
        </w:rPr>
        <w:t>The complainant must advise a postal address or email address that they wish to receive responses too</w:t>
      </w:r>
      <w:proofErr w:type="gramStart"/>
      <w:r w:rsidR="000C3919" w:rsidRPr="0010718D">
        <w:rPr>
          <w:rFonts w:ascii="Arial" w:hAnsi="Arial" w:cs="Arial"/>
        </w:rPr>
        <w:t xml:space="preserve">.  </w:t>
      </w:r>
      <w:proofErr w:type="gramEnd"/>
      <w:r w:rsidRPr="002E555A">
        <w:rPr>
          <w:rFonts w:ascii="Arial" w:hAnsi="Arial" w:cs="Arial"/>
        </w:rPr>
        <w:t xml:space="preserve">The complaint will </w:t>
      </w:r>
      <w:proofErr w:type="gramStart"/>
      <w:r w:rsidRPr="002E555A">
        <w:rPr>
          <w:rFonts w:ascii="Arial" w:hAnsi="Arial" w:cs="Arial"/>
        </w:rPr>
        <w:t>be dealt</w:t>
      </w:r>
      <w:proofErr w:type="gramEnd"/>
      <w:r w:rsidRPr="002E555A">
        <w:rPr>
          <w:rFonts w:ascii="Arial" w:hAnsi="Arial" w:cs="Arial"/>
        </w:rPr>
        <w:t xml:space="preserve"> with within 28 days of receipt. </w:t>
      </w:r>
      <w:r w:rsidRPr="002E555A">
        <w:rPr>
          <w:rFonts w:ascii="Arial" w:hAnsi="Arial" w:cs="Arial"/>
          <w:color w:val="000000"/>
        </w:rPr>
        <w:t xml:space="preserve">If it is not possible to resolve the matter within 28 days the complainant shall </w:t>
      </w:r>
      <w:proofErr w:type="gramStart"/>
      <w:r w:rsidRPr="002E555A">
        <w:rPr>
          <w:rFonts w:ascii="Arial" w:hAnsi="Arial" w:cs="Arial"/>
          <w:color w:val="000000"/>
        </w:rPr>
        <w:t>be advised</w:t>
      </w:r>
      <w:proofErr w:type="gramEnd"/>
      <w:r w:rsidRPr="002E555A">
        <w:rPr>
          <w:rFonts w:ascii="Arial" w:hAnsi="Arial" w:cs="Arial"/>
          <w:color w:val="000000"/>
        </w:rPr>
        <w:t xml:space="preserve"> of the reason for the delay and notified of the date by which the complaint will be determined</w:t>
      </w:r>
      <w:proofErr w:type="gramStart"/>
      <w:r w:rsidRPr="002E555A">
        <w:rPr>
          <w:rFonts w:ascii="Arial" w:hAnsi="Arial" w:cs="Arial"/>
          <w:color w:val="000000"/>
        </w:rPr>
        <w:t>.</w:t>
      </w:r>
      <w:r w:rsidR="000C3919">
        <w:rPr>
          <w:rFonts w:ascii="Arial" w:hAnsi="Arial" w:cs="Arial"/>
          <w:color w:val="000000"/>
        </w:rPr>
        <w:t xml:space="preserve">  </w:t>
      </w:r>
      <w:proofErr w:type="gramEnd"/>
      <w:r w:rsidR="000C3919">
        <w:rPr>
          <w:rFonts w:ascii="Arial" w:hAnsi="Arial" w:cs="Arial"/>
          <w:color w:val="000000"/>
        </w:rPr>
        <w:t xml:space="preserve">All complainants will </w:t>
      </w:r>
      <w:proofErr w:type="gramStart"/>
      <w:r w:rsidR="000C3919">
        <w:rPr>
          <w:rFonts w:ascii="Arial" w:hAnsi="Arial" w:cs="Arial"/>
          <w:color w:val="000000"/>
        </w:rPr>
        <w:t>be asked</w:t>
      </w:r>
      <w:proofErr w:type="gramEnd"/>
      <w:r w:rsidR="000C3919">
        <w:rPr>
          <w:rFonts w:ascii="Arial" w:hAnsi="Arial" w:cs="Arial"/>
          <w:color w:val="000000"/>
        </w:rPr>
        <w:t xml:space="preserve"> if they wish their complaint to </w:t>
      </w:r>
      <w:proofErr w:type="gramStart"/>
      <w:r w:rsidR="000C3919">
        <w:rPr>
          <w:rFonts w:ascii="Arial" w:hAnsi="Arial" w:cs="Arial"/>
          <w:color w:val="000000"/>
        </w:rPr>
        <w:t>be treated</w:t>
      </w:r>
      <w:proofErr w:type="gramEnd"/>
      <w:r w:rsidR="000C3919">
        <w:rPr>
          <w:rFonts w:ascii="Arial" w:hAnsi="Arial" w:cs="Arial"/>
          <w:color w:val="000000"/>
        </w:rPr>
        <w:t xml:space="preserve"> confidentially.</w:t>
      </w:r>
    </w:p>
    <w:p w14:paraId="1E684E52" w14:textId="77777777" w:rsidR="00A83F0E" w:rsidRPr="002E555A" w:rsidRDefault="00A83F0E" w:rsidP="005249E7">
      <w:pPr>
        <w:jc w:val="both"/>
        <w:rPr>
          <w:rFonts w:ascii="Arial" w:hAnsi="Arial" w:cs="Arial"/>
        </w:rPr>
      </w:pPr>
    </w:p>
    <w:p w14:paraId="22915344" w14:textId="77777777" w:rsidR="00A83F0E" w:rsidRDefault="00A83F0E" w:rsidP="005249E7">
      <w:pPr>
        <w:spacing w:after="0" w:line="240" w:lineRule="auto"/>
        <w:jc w:val="both"/>
        <w:rPr>
          <w:rFonts w:ascii="Arial" w:hAnsi="Arial" w:cs="Arial"/>
        </w:rPr>
      </w:pPr>
      <w:r w:rsidRPr="002E555A">
        <w:rPr>
          <w:rFonts w:ascii="Arial" w:hAnsi="Arial" w:cs="Arial"/>
        </w:rPr>
        <w:t xml:space="preserve">If the complainant prefers not to put the complaint to the Clerk to the Council (because the matter relates to the Clerk, for example,) he or she </w:t>
      </w:r>
      <w:r w:rsidRPr="002E555A">
        <w:rPr>
          <w:rFonts w:ascii="Arial" w:hAnsi="Arial" w:cs="Arial"/>
          <w:color w:val="000000"/>
        </w:rPr>
        <w:t>shall</w:t>
      </w:r>
      <w:r w:rsidRPr="002E555A">
        <w:rPr>
          <w:rFonts w:ascii="Arial" w:hAnsi="Arial" w:cs="Arial"/>
        </w:rPr>
        <w:t xml:space="preserve"> </w:t>
      </w:r>
      <w:proofErr w:type="gramStart"/>
      <w:r w:rsidRPr="002E555A">
        <w:rPr>
          <w:rFonts w:ascii="Arial" w:hAnsi="Arial" w:cs="Arial"/>
        </w:rPr>
        <w:t>be advised</w:t>
      </w:r>
      <w:proofErr w:type="gramEnd"/>
      <w:r w:rsidRPr="002E555A">
        <w:rPr>
          <w:rFonts w:ascii="Arial" w:hAnsi="Arial" w:cs="Arial"/>
        </w:rPr>
        <w:t xml:space="preserve"> to write to the Chair. </w:t>
      </w:r>
    </w:p>
    <w:p w14:paraId="3C342960" w14:textId="77777777" w:rsidR="00A83F0E" w:rsidRPr="002E555A" w:rsidRDefault="00A83F0E" w:rsidP="005249E7">
      <w:pPr>
        <w:jc w:val="both"/>
        <w:rPr>
          <w:rFonts w:ascii="Arial" w:hAnsi="Arial" w:cs="Arial"/>
        </w:rPr>
      </w:pPr>
    </w:p>
    <w:p w14:paraId="38242144" w14:textId="1D116D41" w:rsidR="00A83F0E" w:rsidRPr="002E555A" w:rsidRDefault="00A83F0E" w:rsidP="005249E7">
      <w:pPr>
        <w:spacing w:after="0" w:line="240" w:lineRule="auto"/>
        <w:jc w:val="both"/>
        <w:rPr>
          <w:rFonts w:ascii="Arial" w:hAnsi="Arial" w:cs="Arial"/>
        </w:rPr>
      </w:pPr>
      <w:r w:rsidRPr="002E555A">
        <w:rPr>
          <w:rFonts w:ascii="Arial" w:hAnsi="Arial" w:cs="Arial"/>
        </w:rPr>
        <w:t>On receipt of a written complaint, the Clerk to the Council (except where the complainant is about his or her own actions) or Chair of Council (if the complaint relates to the Clerk), will seek to settle the complaint directly with the complainant</w:t>
      </w:r>
      <w:proofErr w:type="gramStart"/>
      <w:r w:rsidRPr="002E555A">
        <w:rPr>
          <w:rFonts w:ascii="Arial" w:hAnsi="Arial" w:cs="Arial"/>
        </w:rPr>
        <w:t xml:space="preserve">.  </w:t>
      </w:r>
      <w:proofErr w:type="gramEnd"/>
      <w:r w:rsidRPr="002E555A">
        <w:rPr>
          <w:rFonts w:ascii="Arial" w:hAnsi="Arial" w:cs="Arial"/>
        </w:rPr>
        <w:t xml:space="preserve">This will not </w:t>
      </w:r>
      <w:proofErr w:type="gramStart"/>
      <w:r w:rsidRPr="002E555A">
        <w:rPr>
          <w:rFonts w:ascii="Arial" w:hAnsi="Arial" w:cs="Arial"/>
        </w:rPr>
        <w:t>be done</w:t>
      </w:r>
      <w:proofErr w:type="gramEnd"/>
      <w:r w:rsidRPr="002E555A">
        <w:rPr>
          <w:rFonts w:ascii="Arial" w:hAnsi="Arial" w:cs="Arial"/>
        </w:rPr>
        <w:t xml:space="preserve"> without first notifying any person complained about and giving him or her an opportunity to comment</w:t>
      </w:r>
      <w:proofErr w:type="gramStart"/>
      <w:r w:rsidRPr="002E555A">
        <w:rPr>
          <w:rFonts w:ascii="Arial" w:hAnsi="Arial" w:cs="Arial"/>
        </w:rPr>
        <w:t xml:space="preserve">.  </w:t>
      </w:r>
      <w:proofErr w:type="gramEnd"/>
      <w:r w:rsidRPr="002E555A">
        <w:rPr>
          <w:rFonts w:ascii="Arial" w:hAnsi="Arial" w:cs="Arial"/>
        </w:rPr>
        <w:t xml:space="preserve">Efforts </w:t>
      </w:r>
      <w:r w:rsidRPr="002E555A">
        <w:rPr>
          <w:rFonts w:ascii="Arial" w:hAnsi="Arial" w:cs="Arial"/>
          <w:color w:val="000000"/>
        </w:rPr>
        <w:t>shall</w:t>
      </w:r>
      <w:r w:rsidRPr="002E555A">
        <w:rPr>
          <w:rFonts w:ascii="Arial" w:hAnsi="Arial" w:cs="Arial"/>
        </w:rPr>
        <w:t xml:space="preserve"> </w:t>
      </w:r>
      <w:proofErr w:type="gramStart"/>
      <w:r w:rsidRPr="002E555A">
        <w:rPr>
          <w:rFonts w:ascii="Arial" w:hAnsi="Arial" w:cs="Arial"/>
        </w:rPr>
        <w:t>be made</w:t>
      </w:r>
      <w:proofErr w:type="gramEnd"/>
      <w:r w:rsidRPr="002E555A">
        <w:rPr>
          <w:rFonts w:ascii="Arial" w:hAnsi="Arial" w:cs="Arial"/>
        </w:rPr>
        <w:t xml:space="preserve"> to resolve the complaint at this stage.</w:t>
      </w:r>
    </w:p>
    <w:p w14:paraId="5D1CFBED" w14:textId="77777777" w:rsidR="00A83F0E" w:rsidRPr="002E555A" w:rsidRDefault="00A83F0E" w:rsidP="005249E7">
      <w:pPr>
        <w:jc w:val="both"/>
        <w:rPr>
          <w:rFonts w:ascii="Arial" w:hAnsi="Arial" w:cs="Arial"/>
        </w:rPr>
      </w:pPr>
    </w:p>
    <w:p w14:paraId="3BF9A537" w14:textId="3788AD0C" w:rsidR="00A83F0E" w:rsidRPr="005249E7" w:rsidRDefault="00A83F0E" w:rsidP="0010718D">
      <w:pPr>
        <w:jc w:val="both"/>
        <w:rPr>
          <w:rFonts w:ascii="Arial" w:hAnsi="Arial" w:cs="Arial"/>
        </w:rPr>
      </w:pPr>
      <w:r w:rsidRPr="005249E7">
        <w:rPr>
          <w:rFonts w:ascii="Arial" w:hAnsi="Arial" w:cs="Arial"/>
        </w:rPr>
        <w:t>Where the Clerk to the Council or a Councillor receives a written complaint about the Clerk’s actions, he or she shall refer the complaint to the Chair of Council</w:t>
      </w:r>
      <w:proofErr w:type="gramStart"/>
      <w:r w:rsidRPr="005249E7">
        <w:rPr>
          <w:rFonts w:ascii="Arial" w:hAnsi="Arial" w:cs="Arial"/>
        </w:rPr>
        <w:t xml:space="preserve">.  </w:t>
      </w:r>
      <w:proofErr w:type="gramEnd"/>
      <w:r w:rsidRPr="005249E7">
        <w:rPr>
          <w:rFonts w:ascii="Arial" w:hAnsi="Arial" w:cs="Arial"/>
        </w:rPr>
        <w:t xml:space="preserve">The Clerk to the Council will </w:t>
      </w:r>
      <w:proofErr w:type="gramStart"/>
      <w:r w:rsidRPr="005249E7">
        <w:rPr>
          <w:rFonts w:ascii="Arial" w:hAnsi="Arial" w:cs="Arial"/>
        </w:rPr>
        <w:t>be formally advised</w:t>
      </w:r>
      <w:proofErr w:type="gramEnd"/>
      <w:r w:rsidRPr="005249E7">
        <w:rPr>
          <w:rFonts w:ascii="Arial" w:hAnsi="Arial" w:cs="Arial"/>
        </w:rPr>
        <w:t xml:space="preserve"> of the matter and given an opportunity to comment.</w:t>
      </w:r>
    </w:p>
    <w:p w14:paraId="7343FAF4" w14:textId="77777777" w:rsidR="00A83F0E" w:rsidRPr="002E555A" w:rsidRDefault="00A83F0E" w:rsidP="005249E7">
      <w:pPr>
        <w:jc w:val="both"/>
        <w:rPr>
          <w:rFonts w:ascii="Arial" w:hAnsi="Arial" w:cs="Arial"/>
        </w:rPr>
      </w:pPr>
    </w:p>
    <w:p w14:paraId="11FF69E4" w14:textId="0BAFAABF" w:rsidR="00A83F0E" w:rsidRPr="002E555A" w:rsidRDefault="00A83F0E" w:rsidP="005249E7">
      <w:pPr>
        <w:spacing w:after="0" w:line="240" w:lineRule="auto"/>
        <w:jc w:val="both"/>
        <w:rPr>
          <w:rFonts w:ascii="Arial" w:hAnsi="Arial" w:cs="Arial"/>
        </w:rPr>
      </w:pPr>
      <w:r w:rsidRPr="002E555A">
        <w:rPr>
          <w:rFonts w:ascii="Arial" w:hAnsi="Arial" w:cs="Arial"/>
        </w:rPr>
        <w:t xml:space="preserve">The Clerk to the Council (or Chair) will report any complaint disposed of by direct action with the complainant </w:t>
      </w:r>
      <w:r w:rsidR="001216C5" w:rsidRPr="002E555A">
        <w:rPr>
          <w:rFonts w:ascii="Arial" w:hAnsi="Arial" w:cs="Arial"/>
        </w:rPr>
        <w:t>at</w:t>
      </w:r>
      <w:r w:rsidRPr="002E555A">
        <w:rPr>
          <w:rFonts w:ascii="Arial" w:hAnsi="Arial" w:cs="Arial"/>
        </w:rPr>
        <w:t xml:space="preserve"> the next meeting of the Council.</w:t>
      </w:r>
    </w:p>
    <w:p w14:paraId="0E8DFE10" w14:textId="77777777" w:rsidR="00A83F0E" w:rsidRPr="002E555A" w:rsidRDefault="00A83F0E" w:rsidP="005249E7">
      <w:pPr>
        <w:jc w:val="both"/>
        <w:rPr>
          <w:rFonts w:ascii="Arial" w:hAnsi="Arial" w:cs="Arial"/>
        </w:rPr>
      </w:pPr>
    </w:p>
    <w:p w14:paraId="7858620F" w14:textId="13AFD65D" w:rsidR="00A83F0E" w:rsidRPr="002E555A" w:rsidRDefault="00A83F0E" w:rsidP="005249E7">
      <w:pPr>
        <w:spacing w:after="0" w:line="240" w:lineRule="auto"/>
        <w:jc w:val="both"/>
        <w:rPr>
          <w:rFonts w:ascii="Arial" w:hAnsi="Arial" w:cs="Arial"/>
        </w:rPr>
      </w:pPr>
      <w:r w:rsidRPr="002E555A">
        <w:rPr>
          <w:rFonts w:ascii="Arial" w:hAnsi="Arial" w:cs="Arial"/>
        </w:rPr>
        <w:t xml:space="preserve">The Clerk to the Council (or Chair) will report any complaint that has not </w:t>
      </w:r>
      <w:proofErr w:type="gramStart"/>
      <w:r w:rsidRPr="002E555A">
        <w:rPr>
          <w:rFonts w:ascii="Arial" w:hAnsi="Arial" w:cs="Arial"/>
        </w:rPr>
        <w:t>been resolved</w:t>
      </w:r>
      <w:proofErr w:type="gramEnd"/>
      <w:r>
        <w:rPr>
          <w:rFonts w:ascii="Arial" w:hAnsi="Arial" w:cs="Arial"/>
        </w:rPr>
        <w:t xml:space="preserve">, within 28 days of the written complaint </w:t>
      </w:r>
      <w:proofErr w:type="gramStart"/>
      <w:r>
        <w:rPr>
          <w:rFonts w:ascii="Arial" w:hAnsi="Arial" w:cs="Arial"/>
        </w:rPr>
        <w:t>being received</w:t>
      </w:r>
      <w:proofErr w:type="gramEnd"/>
      <w:r>
        <w:rPr>
          <w:rFonts w:ascii="Arial" w:hAnsi="Arial" w:cs="Arial"/>
        </w:rPr>
        <w:t xml:space="preserve"> by the Chair or Clerk,</w:t>
      </w:r>
      <w:r w:rsidRPr="002E555A">
        <w:rPr>
          <w:rFonts w:ascii="Arial" w:hAnsi="Arial" w:cs="Arial"/>
        </w:rPr>
        <w:t xml:space="preserve"> to the next meeting of the Council.  The Clerk </w:t>
      </w:r>
      <w:r w:rsidRPr="002E555A">
        <w:rPr>
          <w:rFonts w:ascii="Arial" w:hAnsi="Arial" w:cs="Arial"/>
        </w:rPr>
        <w:lastRenderedPageBreak/>
        <w:t xml:space="preserve">will notify the complainant of the date on which the complaint will </w:t>
      </w:r>
      <w:proofErr w:type="gramStart"/>
      <w:r w:rsidRPr="002E555A">
        <w:rPr>
          <w:rFonts w:ascii="Arial" w:hAnsi="Arial" w:cs="Arial"/>
        </w:rPr>
        <w:t xml:space="preserve">be </w:t>
      </w:r>
      <w:r w:rsidR="001216C5" w:rsidRPr="002E555A">
        <w:rPr>
          <w:rFonts w:ascii="Arial" w:hAnsi="Arial" w:cs="Arial"/>
        </w:rPr>
        <w:t>considered</w:t>
      </w:r>
      <w:proofErr w:type="gramEnd"/>
      <w:r w:rsidR="001216C5" w:rsidRPr="002E555A">
        <w:rPr>
          <w:rFonts w:ascii="Arial" w:hAnsi="Arial" w:cs="Arial"/>
        </w:rPr>
        <w:t>,</w:t>
      </w:r>
      <w:r w:rsidRPr="002E555A">
        <w:rPr>
          <w:rFonts w:ascii="Arial" w:hAnsi="Arial" w:cs="Arial"/>
        </w:rPr>
        <w:t xml:space="preserve"> and the complainant will </w:t>
      </w:r>
      <w:proofErr w:type="gramStart"/>
      <w:r w:rsidRPr="002E555A">
        <w:rPr>
          <w:rFonts w:ascii="Arial" w:hAnsi="Arial" w:cs="Arial"/>
        </w:rPr>
        <w:t>be offered</w:t>
      </w:r>
      <w:proofErr w:type="gramEnd"/>
      <w:r w:rsidRPr="002E555A">
        <w:rPr>
          <w:rFonts w:ascii="Arial" w:hAnsi="Arial" w:cs="Arial"/>
        </w:rPr>
        <w:t xml:space="preserve"> an opportunity to explain the complaint to the Council orally</w:t>
      </w:r>
      <w:r w:rsidR="001E3763">
        <w:rPr>
          <w:rFonts w:ascii="Arial" w:hAnsi="Arial" w:cs="Arial"/>
        </w:rPr>
        <w:t>, with the option of bringing a friend when doing so</w:t>
      </w:r>
      <w:proofErr w:type="gramStart"/>
      <w:r w:rsidRPr="002E555A">
        <w:rPr>
          <w:rFonts w:ascii="Arial" w:hAnsi="Arial" w:cs="Arial"/>
        </w:rPr>
        <w:t xml:space="preserve">.  </w:t>
      </w:r>
      <w:proofErr w:type="gramEnd"/>
    </w:p>
    <w:p w14:paraId="71B6C6C4" w14:textId="77777777" w:rsidR="00A83F0E" w:rsidRPr="002E555A" w:rsidRDefault="00A83F0E" w:rsidP="005249E7">
      <w:pPr>
        <w:jc w:val="both"/>
        <w:rPr>
          <w:rFonts w:ascii="Arial" w:hAnsi="Arial" w:cs="Arial"/>
        </w:rPr>
      </w:pPr>
    </w:p>
    <w:p w14:paraId="0BF44E02"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Matters relating to Grievance or Disciplinary proceedings that are taking, or are likely to take place, </w:t>
      </w:r>
      <w:r w:rsidRPr="002E555A">
        <w:rPr>
          <w:rFonts w:ascii="Arial" w:hAnsi="Arial" w:cs="Arial"/>
          <w:color w:val="000000"/>
        </w:rPr>
        <w:t>will</w:t>
      </w:r>
      <w:r w:rsidRPr="002E555A">
        <w:rPr>
          <w:rFonts w:ascii="Arial" w:hAnsi="Arial" w:cs="Arial"/>
        </w:rPr>
        <w:t xml:space="preserve"> </w:t>
      </w:r>
      <w:proofErr w:type="gramStart"/>
      <w:r w:rsidRPr="002E555A">
        <w:rPr>
          <w:rFonts w:ascii="Arial" w:hAnsi="Arial" w:cs="Arial"/>
        </w:rPr>
        <w:t>be dealt</w:t>
      </w:r>
      <w:proofErr w:type="gramEnd"/>
      <w:r w:rsidRPr="002E555A">
        <w:rPr>
          <w:rFonts w:ascii="Arial" w:hAnsi="Arial" w:cs="Arial"/>
        </w:rPr>
        <w:t xml:space="preserve"> with in accordance with the Council’s grievance and disciplinary procedures</w:t>
      </w:r>
      <w:proofErr w:type="gramStart"/>
      <w:r w:rsidRPr="002E555A">
        <w:rPr>
          <w:rFonts w:ascii="Arial" w:hAnsi="Arial" w:cs="Arial"/>
        </w:rPr>
        <w:t xml:space="preserve">.  </w:t>
      </w:r>
      <w:proofErr w:type="gramEnd"/>
    </w:p>
    <w:p w14:paraId="36615F7F" w14:textId="77777777" w:rsidR="00A83F0E" w:rsidRPr="002E555A" w:rsidRDefault="00A83F0E" w:rsidP="005249E7">
      <w:pPr>
        <w:jc w:val="both"/>
        <w:rPr>
          <w:rFonts w:ascii="Arial" w:hAnsi="Arial" w:cs="Arial"/>
        </w:rPr>
      </w:pPr>
    </w:p>
    <w:p w14:paraId="50994A86"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Council may consider whether the circumstances of any complaint warrant the matter </w:t>
      </w:r>
      <w:proofErr w:type="gramStart"/>
      <w:r w:rsidRPr="002E555A">
        <w:rPr>
          <w:rFonts w:ascii="Arial" w:hAnsi="Arial" w:cs="Arial"/>
        </w:rPr>
        <w:t>being discussed</w:t>
      </w:r>
      <w:proofErr w:type="gramEnd"/>
      <w:r w:rsidRPr="002E555A">
        <w:rPr>
          <w:rFonts w:ascii="Arial" w:hAnsi="Arial" w:cs="Arial"/>
        </w:rPr>
        <w:t xml:space="preserve"> in the absence of the press and public, but any decision on the complaint will </w:t>
      </w:r>
      <w:proofErr w:type="gramStart"/>
      <w:r w:rsidRPr="002E555A">
        <w:rPr>
          <w:rFonts w:ascii="Arial" w:hAnsi="Arial" w:cs="Arial"/>
        </w:rPr>
        <w:t>be announced</w:t>
      </w:r>
      <w:proofErr w:type="gramEnd"/>
      <w:r w:rsidRPr="002E555A">
        <w:rPr>
          <w:rFonts w:ascii="Arial" w:hAnsi="Arial" w:cs="Arial"/>
        </w:rPr>
        <w:t xml:space="preserve"> at the </w:t>
      </w:r>
      <w:r w:rsidRPr="002E555A">
        <w:rPr>
          <w:rFonts w:ascii="Arial" w:hAnsi="Arial" w:cs="Arial"/>
          <w:color w:val="000000"/>
        </w:rPr>
        <w:t>next</w:t>
      </w:r>
      <w:r w:rsidRPr="002E555A">
        <w:rPr>
          <w:rFonts w:ascii="Arial" w:hAnsi="Arial" w:cs="Arial"/>
          <w:color w:val="FF00FF"/>
        </w:rPr>
        <w:t xml:space="preserve"> </w:t>
      </w:r>
      <w:r w:rsidRPr="002E555A">
        <w:rPr>
          <w:rFonts w:ascii="Arial" w:hAnsi="Arial" w:cs="Arial"/>
        </w:rPr>
        <w:t>Council meeting in public.</w:t>
      </w:r>
    </w:p>
    <w:p w14:paraId="23CCEA25" w14:textId="77777777" w:rsidR="00A83F0E" w:rsidRPr="002E555A" w:rsidRDefault="00A83F0E" w:rsidP="005249E7">
      <w:pPr>
        <w:rPr>
          <w:rFonts w:ascii="Arial" w:hAnsi="Arial" w:cs="Arial"/>
        </w:rPr>
      </w:pPr>
    </w:p>
    <w:p w14:paraId="073F63C3" w14:textId="77777777" w:rsidR="00A83F0E" w:rsidRPr="002E555A" w:rsidRDefault="00A83F0E" w:rsidP="005249E7">
      <w:pPr>
        <w:spacing w:after="0" w:line="240" w:lineRule="auto"/>
        <w:jc w:val="both"/>
        <w:rPr>
          <w:rFonts w:ascii="Arial" w:hAnsi="Arial" w:cs="Arial"/>
        </w:rPr>
      </w:pPr>
      <w:r w:rsidRPr="002E555A">
        <w:rPr>
          <w:rFonts w:ascii="Arial" w:hAnsi="Arial" w:cs="Arial"/>
        </w:rPr>
        <w:t xml:space="preserve">The Council may consider in the circumstances of any </w:t>
      </w:r>
      <w:proofErr w:type="gramStart"/>
      <w:r w:rsidRPr="002E555A">
        <w:rPr>
          <w:rFonts w:ascii="Arial" w:hAnsi="Arial" w:cs="Arial"/>
        </w:rPr>
        <w:t>particular complaint</w:t>
      </w:r>
      <w:proofErr w:type="gramEnd"/>
      <w:r w:rsidRPr="002E555A">
        <w:rPr>
          <w:rFonts w:ascii="Arial" w:hAnsi="Arial" w:cs="Arial"/>
        </w:rPr>
        <w:t xml:space="preserve"> whether to make any without liability payment or provide other reasonable benefit to any person who has suffered loss </w:t>
      </w:r>
      <w:proofErr w:type="gramStart"/>
      <w:r w:rsidRPr="002E555A">
        <w:rPr>
          <w:rFonts w:ascii="Arial" w:hAnsi="Arial" w:cs="Arial"/>
        </w:rPr>
        <w:t>as a result of</w:t>
      </w:r>
      <w:proofErr w:type="gramEnd"/>
      <w:r w:rsidRPr="002E555A">
        <w:rPr>
          <w:rFonts w:ascii="Arial" w:hAnsi="Arial" w:cs="Arial"/>
        </w:rPr>
        <w:t xml:space="preserve"> the Council’s maladministration</w:t>
      </w:r>
      <w:proofErr w:type="gramStart"/>
      <w:r w:rsidRPr="002E555A">
        <w:rPr>
          <w:rFonts w:ascii="Arial" w:hAnsi="Arial" w:cs="Arial"/>
        </w:rPr>
        <w:t xml:space="preserve">.  </w:t>
      </w:r>
      <w:proofErr w:type="gramEnd"/>
      <w:r w:rsidRPr="002E555A">
        <w:rPr>
          <w:rFonts w:ascii="Arial" w:hAnsi="Arial" w:cs="Arial"/>
        </w:rPr>
        <w:t>Any payment may only be authorised by the Council after obtaining legal advice and advice from the Council’s auditor on the propriety of such a payment.</w:t>
      </w:r>
    </w:p>
    <w:p w14:paraId="25E2ECE9" w14:textId="77777777" w:rsidR="00A83F0E" w:rsidRPr="002E555A" w:rsidRDefault="00A83F0E" w:rsidP="005249E7">
      <w:pPr>
        <w:jc w:val="both"/>
        <w:rPr>
          <w:rFonts w:ascii="Arial" w:hAnsi="Arial" w:cs="Arial"/>
        </w:rPr>
      </w:pPr>
    </w:p>
    <w:p w14:paraId="0DA75B8C" w14:textId="77777777" w:rsidR="00A83F0E" w:rsidRPr="002E555A" w:rsidRDefault="00A83F0E" w:rsidP="005249E7">
      <w:pPr>
        <w:spacing w:after="0" w:line="240" w:lineRule="auto"/>
        <w:jc w:val="both"/>
        <w:rPr>
          <w:rFonts w:ascii="Arial" w:hAnsi="Arial" w:cs="Arial"/>
        </w:rPr>
      </w:pPr>
      <w:r w:rsidRPr="002E555A">
        <w:rPr>
          <w:rFonts w:ascii="Arial" w:hAnsi="Arial" w:cs="Arial"/>
          <w:bCs/>
          <w:color w:val="000000"/>
        </w:rPr>
        <w:t xml:space="preserve">As soon as possible after the decision has </w:t>
      </w:r>
      <w:proofErr w:type="gramStart"/>
      <w:r w:rsidRPr="002E555A">
        <w:rPr>
          <w:rFonts w:ascii="Arial" w:hAnsi="Arial" w:cs="Arial"/>
          <w:bCs/>
          <w:color w:val="000000"/>
        </w:rPr>
        <w:t>been made</w:t>
      </w:r>
      <w:proofErr w:type="gramEnd"/>
      <w:r w:rsidRPr="002E555A">
        <w:rPr>
          <w:rFonts w:ascii="Arial" w:hAnsi="Arial" w:cs="Arial"/>
          <w:bCs/>
          <w:color w:val="000000"/>
        </w:rPr>
        <w:t>,</w:t>
      </w:r>
      <w:r w:rsidRPr="002E555A">
        <w:rPr>
          <w:rFonts w:ascii="Arial" w:hAnsi="Arial" w:cs="Arial"/>
          <w:bCs/>
          <w:color w:val="FF6600"/>
        </w:rPr>
        <w:t xml:space="preserve"> </w:t>
      </w:r>
      <w:r w:rsidRPr="002E555A">
        <w:rPr>
          <w:rFonts w:ascii="Arial" w:hAnsi="Arial" w:cs="Arial"/>
          <w:bCs/>
          <w:color w:val="000000"/>
        </w:rPr>
        <w:t>and in any event within 10 days of the meeting of the Council,</w:t>
      </w:r>
      <w:r w:rsidRPr="002E555A">
        <w:rPr>
          <w:rFonts w:ascii="Arial" w:hAnsi="Arial" w:cs="Arial"/>
          <w:color w:val="000000"/>
        </w:rPr>
        <w:t xml:space="preserve"> </w:t>
      </w:r>
      <w:r w:rsidRPr="002E555A">
        <w:rPr>
          <w:rFonts w:ascii="Arial" w:hAnsi="Arial" w:cs="Arial"/>
        </w:rPr>
        <w:t xml:space="preserve">the complainant will </w:t>
      </w:r>
      <w:proofErr w:type="gramStart"/>
      <w:r w:rsidRPr="002E555A">
        <w:rPr>
          <w:rFonts w:ascii="Arial" w:hAnsi="Arial" w:cs="Arial"/>
        </w:rPr>
        <w:t>be notified</w:t>
      </w:r>
      <w:proofErr w:type="gramEnd"/>
      <w:r w:rsidRPr="002E555A">
        <w:rPr>
          <w:rFonts w:ascii="Arial" w:hAnsi="Arial" w:cs="Arial"/>
        </w:rPr>
        <w:t xml:space="preserve"> in writing of the decision and any action to </w:t>
      </w:r>
      <w:proofErr w:type="gramStart"/>
      <w:r w:rsidRPr="002E555A">
        <w:rPr>
          <w:rFonts w:ascii="Arial" w:hAnsi="Arial" w:cs="Arial"/>
        </w:rPr>
        <w:t>be taken</w:t>
      </w:r>
      <w:proofErr w:type="gramEnd"/>
      <w:r w:rsidRPr="002E555A">
        <w:rPr>
          <w:rFonts w:ascii="Arial" w:hAnsi="Arial" w:cs="Arial"/>
        </w:rPr>
        <w:t>.</w:t>
      </w:r>
    </w:p>
    <w:p w14:paraId="686FC679" w14:textId="77777777" w:rsidR="00A83F0E" w:rsidRPr="002E555A" w:rsidRDefault="00A83F0E" w:rsidP="005249E7">
      <w:pPr>
        <w:jc w:val="both"/>
        <w:rPr>
          <w:rFonts w:ascii="Arial" w:hAnsi="Arial" w:cs="Arial"/>
        </w:rPr>
      </w:pPr>
    </w:p>
    <w:p w14:paraId="231E0E23" w14:textId="77777777" w:rsidR="00A83F0E" w:rsidRDefault="00A83F0E" w:rsidP="005249E7">
      <w:pPr>
        <w:spacing w:after="0" w:line="240" w:lineRule="auto"/>
        <w:jc w:val="both"/>
        <w:rPr>
          <w:rFonts w:ascii="Arial" w:hAnsi="Arial" w:cs="Arial"/>
        </w:rPr>
      </w:pPr>
      <w:r w:rsidRPr="002E555A">
        <w:rPr>
          <w:rFonts w:ascii="Arial" w:hAnsi="Arial" w:cs="Arial"/>
        </w:rPr>
        <w:t>The Council may defer dealing with any complaint if it is of the opinion that issues arise on which further advice is necessary</w:t>
      </w:r>
      <w:proofErr w:type="gramStart"/>
      <w:r w:rsidRPr="002E555A">
        <w:rPr>
          <w:rFonts w:ascii="Arial" w:hAnsi="Arial" w:cs="Arial"/>
        </w:rPr>
        <w:t xml:space="preserve">.  </w:t>
      </w:r>
      <w:proofErr w:type="gramEnd"/>
      <w:r w:rsidRPr="002E555A">
        <w:rPr>
          <w:rFonts w:ascii="Arial" w:hAnsi="Arial" w:cs="Arial"/>
        </w:rPr>
        <w:t xml:space="preserve">The advice will </w:t>
      </w:r>
      <w:proofErr w:type="gramStart"/>
      <w:r w:rsidRPr="002E555A">
        <w:rPr>
          <w:rFonts w:ascii="Arial" w:hAnsi="Arial" w:cs="Arial"/>
        </w:rPr>
        <w:t>be considered</w:t>
      </w:r>
      <w:proofErr w:type="gramEnd"/>
      <w:r w:rsidRPr="002E555A">
        <w:rPr>
          <w:rFonts w:ascii="Arial" w:hAnsi="Arial" w:cs="Arial"/>
        </w:rPr>
        <w:t xml:space="preserve"> and the complaint dealt with at the next meeting after the advice has been received</w:t>
      </w:r>
      <w:proofErr w:type="gramStart"/>
      <w:r w:rsidRPr="002E555A">
        <w:rPr>
          <w:rFonts w:ascii="Arial" w:hAnsi="Arial" w:cs="Arial"/>
        </w:rPr>
        <w:t xml:space="preserve">.  </w:t>
      </w:r>
      <w:proofErr w:type="gramEnd"/>
    </w:p>
    <w:p w14:paraId="1ED977F6" w14:textId="77777777" w:rsidR="001E3763" w:rsidRDefault="001E3763" w:rsidP="005249E7">
      <w:pPr>
        <w:spacing w:after="0" w:line="240" w:lineRule="auto"/>
        <w:jc w:val="both"/>
        <w:rPr>
          <w:rFonts w:ascii="Arial" w:hAnsi="Arial" w:cs="Arial"/>
        </w:rPr>
      </w:pPr>
    </w:p>
    <w:p w14:paraId="17DBE9E4" w14:textId="345CFBD0" w:rsidR="001E3763" w:rsidRDefault="00D77F75" w:rsidP="005249E7">
      <w:pPr>
        <w:spacing w:after="0" w:line="240" w:lineRule="auto"/>
        <w:jc w:val="both"/>
        <w:rPr>
          <w:rFonts w:ascii="Arial" w:hAnsi="Arial" w:cs="Arial"/>
        </w:rPr>
      </w:pPr>
      <w:r>
        <w:rPr>
          <w:rFonts w:ascii="Arial" w:hAnsi="Arial" w:cs="Arial"/>
        </w:rPr>
        <w:t>The complainant has no right of appeal.</w:t>
      </w:r>
    </w:p>
    <w:p w14:paraId="01C58633" w14:textId="77777777" w:rsidR="00185172" w:rsidRDefault="00185172" w:rsidP="005249E7">
      <w:pPr>
        <w:pStyle w:val="ListParagraph"/>
        <w:rPr>
          <w:rFonts w:ascii="Arial" w:hAnsi="Arial" w:cs="Arial"/>
        </w:rPr>
      </w:pPr>
    </w:p>
    <w:p w14:paraId="11BA05A2" w14:textId="1699BB84" w:rsidR="00185172" w:rsidRPr="00185172" w:rsidRDefault="00185172" w:rsidP="00185172">
      <w:pPr>
        <w:pStyle w:val="Heading1"/>
        <w:jc w:val="center"/>
        <w:rPr>
          <w:rFonts w:asciiTheme="minorHAnsi" w:hAnsiTheme="minorHAnsi" w:cstheme="minorHAnsi"/>
          <w:u w:val="single"/>
        </w:rPr>
      </w:pPr>
      <w:r w:rsidRPr="00185172">
        <w:rPr>
          <w:rFonts w:asciiTheme="minorHAnsi" w:hAnsiTheme="minorHAnsi" w:cstheme="minorHAnsi"/>
          <w:u w:val="single"/>
        </w:rPr>
        <w:t xml:space="preserve">DEALING WITH HABITUAL OR VEXATIOUS COMPLAINANTS </w:t>
      </w:r>
    </w:p>
    <w:p w14:paraId="2876D22F" w14:textId="59B347A5" w:rsidR="00185172" w:rsidRPr="00185172" w:rsidRDefault="00185172" w:rsidP="00185172">
      <w:pPr>
        <w:spacing w:after="0" w:line="240" w:lineRule="auto"/>
        <w:jc w:val="both"/>
        <w:rPr>
          <w:rFonts w:ascii="Arial" w:hAnsi="Arial" w:cs="Arial"/>
          <w:bCs/>
          <w:color w:val="000000"/>
        </w:rPr>
      </w:pPr>
      <w:r w:rsidRPr="00185172">
        <w:rPr>
          <w:rFonts w:ascii="Arial" w:hAnsi="Arial" w:cs="Arial"/>
          <w:bCs/>
          <w:color w:val="000000"/>
        </w:rPr>
        <w:t xml:space="preserve"> </w:t>
      </w:r>
    </w:p>
    <w:p w14:paraId="716A1459" w14:textId="22BB7FEF" w:rsidR="00185172" w:rsidRPr="005249E7" w:rsidRDefault="00185172" w:rsidP="005249E7">
      <w:pPr>
        <w:spacing w:after="0" w:line="240" w:lineRule="auto"/>
        <w:jc w:val="both"/>
        <w:rPr>
          <w:rFonts w:ascii="Arial" w:hAnsi="Arial" w:cs="Arial"/>
        </w:rPr>
      </w:pPr>
      <w:r w:rsidRPr="005249E7">
        <w:rPr>
          <w:rFonts w:ascii="Arial" w:hAnsi="Arial" w:cs="Arial"/>
        </w:rPr>
        <w:t xml:space="preserve">This section of the policy identifies situations where a complainant, either individually or as part of a group, or a group of complainants, might be ‘habitual or vexatious’ and ways of responding to these situations. </w:t>
      </w:r>
    </w:p>
    <w:p w14:paraId="0E27CA85" w14:textId="77777777" w:rsidR="00185172" w:rsidRPr="005249E7" w:rsidRDefault="00185172" w:rsidP="005249E7">
      <w:pPr>
        <w:spacing w:after="0" w:line="240" w:lineRule="auto"/>
        <w:jc w:val="both"/>
        <w:rPr>
          <w:rFonts w:ascii="Arial" w:hAnsi="Arial" w:cs="Arial"/>
        </w:rPr>
      </w:pPr>
    </w:p>
    <w:p w14:paraId="0D9B9687" w14:textId="77777777" w:rsidR="00185172" w:rsidRPr="005249E7" w:rsidRDefault="00185172" w:rsidP="005249E7">
      <w:pPr>
        <w:spacing w:after="0" w:line="240" w:lineRule="auto"/>
        <w:jc w:val="both"/>
        <w:rPr>
          <w:rFonts w:ascii="Arial" w:hAnsi="Arial" w:cs="Arial"/>
          <w:u w:val="single"/>
        </w:rPr>
      </w:pPr>
      <w:r w:rsidRPr="005249E7">
        <w:rPr>
          <w:rFonts w:ascii="Arial" w:hAnsi="Arial" w:cs="Arial"/>
          <w:u w:val="single"/>
        </w:rPr>
        <w:t xml:space="preserve">Definitions </w:t>
      </w:r>
    </w:p>
    <w:p w14:paraId="24EA8266" w14:textId="75FB0713" w:rsidR="00185172" w:rsidRPr="005249E7" w:rsidRDefault="00185172" w:rsidP="005249E7">
      <w:pPr>
        <w:spacing w:after="0" w:line="240" w:lineRule="auto"/>
        <w:jc w:val="both"/>
        <w:rPr>
          <w:rFonts w:ascii="Arial" w:hAnsi="Arial" w:cs="Arial"/>
        </w:rPr>
      </w:pPr>
      <w:r w:rsidRPr="005249E7">
        <w:rPr>
          <w:rFonts w:ascii="Arial" w:hAnsi="Arial" w:cs="Arial"/>
        </w:rPr>
        <w:t>The term HABITUAL means ‘done repeatedly or as a habit</w:t>
      </w:r>
      <w:proofErr w:type="gramStart"/>
      <w:r w:rsidRPr="005249E7">
        <w:rPr>
          <w:rFonts w:ascii="Arial" w:hAnsi="Arial" w:cs="Arial"/>
        </w:rPr>
        <w:t>’.</w:t>
      </w:r>
      <w:proofErr w:type="gramEnd"/>
      <w:r w:rsidRPr="005249E7">
        <w:rPr>
          <w:rFonts w:ascii="Arial" w:hAnsi="Arial" w:cs="Arial"/>
        </w:rPr>
        <w:t xml:space="preserve"> The term VEXATIOUS is recognised in law and means ‘denoting an action or the bringer of an action that is brought without sufficient grounds for winning, purely to cause annoyance to the defendant’: in the Parish Council context it means acting to cause annoyance to the Council, individual members of the Council, members of staff or of a misogynist nature. </w:t>
      </w:r>
    </w:p>
    <w:p w14:paraId="3A4B6B00" w14:textId="77777777" w:rsidR="00185172" w:rsidRPr="005249E7" w:rsidRDefault="00185172" w:rsidP="005249E7">
      <w:pPr>
        <w:spacing w:after="0" w:line="240" w:lineRule="auto"/>
        <w:jc w:val="both"/>
        <w:rPr>
          <w:rFonts w:ascii="Arial" w:hAnsi="Arial" w:cs="Arial"/>
        </w:rPr>
      </w:pPr>
    </w:p>
    <w:p w14:paraId="53995639" w14:textId="77D13BD6" w:rsidR="00185172" w:rsidRPr="005249E7" w:rsidRDefault="00185172" w:rsidP="005249E7">
      <w:pPr>
        <w:spacing w:after="0" w:line="240" w:lineRule="auto"/>
        <w:jc w:val="both"/>
        <w:rPr>
          <w:rFonts w:ascii="Arial" w:hAnsi="Arial" w:cs="Arial"/>
        </w:rPr>
      </w:pPr>
      <w:r w:rsidRPr="005249E7">
        <w:rPr>
          <w:rFonts w:ascii="Arial" w:hAnsi="Arial" w:cs="Arial"/>
        </w:rPr>
        <w:t>Definition of a hab</w:t>
      </w:r>
      <w:r w:rsidR="005249E7">
        <w:rPr>
          <w:rFonts w:ascii="Arial" w:hAnsi="Arial" w:cs="Arial"/>
        </w:rPr>
        <w:t>itual or vexatious complainant or c</w:t>
      </w:r>
      <w:r w:rsidRPr="005249E7">
        <w:rPr>
          <w:rFonts w:ascii="Arial" w:hAnsi="Arial" w:cs="Arial"/>
        </w:rPr>
        <w:t xml:space="preserve">omplainants (and/or anyone acting on their behalf) may </w:t>
      </w:r>
      <w:proofErr w:type="gramStart"/>
      <w:r w:rsidRPr="005249E7">
        <w:rPr>
          <w:rFonts w:ascii="Arial" w:hAnsi="Arial" w:cs="Arial"/>
        </w:rPr>
        <w:t>be deemed</w:t>
      </w:r>
      <w:proofErr w:type="gramEnd"/>
      <w:r w:rsidRPr="005249E7">
        <w:rPr>
          <w:rFonts w:ascii="Arial" w:hAnsi="Arial" w:cs="Arial"/>
        </w:rPr>
        <w:t xml:space="preserve"> to be habitual or vexatious where previous or current contact with them shows that they meet one of the following criteria, where </w:t>
      </w:r>
      <w:r w:rsidR="00395A4F" w:rsidRPr="005249E7">
        <w:rPr>
          <w:rFonts w:ascii="Arial" w:hAnsi="Arial" w:cs="Arial"/>
        </w:rPr>
        <w:t>complainants.</w:t>
      </w:r>
    </w:p>
    <w:p w14:paraId="7AE1E172" w14:textId="77777777" w:rsidR="005249E7" w:rsidRPr="005249E7" w:rsidRDefault="005249E7" w:rsidP="005249E7">
      <w:pPr>
        <w:spacing w:after="0" w:line="240" w:lineRule="auto"/>
        <w:ind w:left="360"/>
        <w:jc w:val="both"/>
        <w:rPr>
          <w:rFonts w:ascii="Arial" w:hAnsi="Arial" w:cs="Arial"/>
        </w:rPr>
      </w:pPr>
    </w:p>
    <w:p w14:paraId="050FD4B4"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lastRenderedPageBreak/>
        <w:t xml:space="preserve">Persist in pursuing a complaint where the Council’s Complaints Procedure has been fully and properly implemented and exhausted. </w:t>
      </w:r>
    </w:p>
    <w:p w14:paraId="08F5036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Persistently change the substance of a complaint or continually raise </w:t>
      </w:r>
      <w:proofErr w:type="gramStart"/>
      <w:r w:rsidRPr="005249E7">
        <w:rPr>
          <w:rFonts w:ascii="Arial" w:hAnsi="Arial" w:cs="Arial"/>
        </w:rPr>
        <w:t>new issues</w:t>
      </w:r>
      <w:proofErr w:type="gramEnd"/>
      <w:r w:rsidRPr="005249E7">
        <w:rPr>
          <w:rFonts w:ascii="Arial" w:hAnsi="Arial" w:cs="Arial"/>
        </w:rPr>
        <w:t xml:space="preserve"> or seek to prolong contact by continually raising further concerns or questions upon receipt of a response whilst the complaint is </w:t>
      </w:r>
      <w:proofErr w:type="gramStart"/>
      <w:r w:rsidRPr="005249E7">
        <w:rPr>
          <w:rFonts w:ascii="Arial" w:hAnsi="Arial" w:cs="Arial"/>
        </w:rPr>
        <w:t>being addressed</w:t>
      </w:r>
      <w:proofErr w:type="gramEnd"/>
      <w:r w:rsidRPr="005249E7">
        <w:rPr>
          <w:rFonts w:ascii="Arial" w:hAnsi="Arial" w:cs="Arial"/>
        </w:rPr>
        <w:t xml:space="preserve">. (Care must </w:t>
      </w:r>
      <w:proofErr w:type="gramStart"/>
      <w:r w:rsidRPr="005249E7">
        <w:rPr>
          <w:rFonts w:ascii="Arial" w:hAnsi="Arial" w:cs="Arial"/>
        </w:rPr>
        <w:t>be taken</w:t>
      </w:r>
      <w:proofErr w:type="gramEnd"/>
      <w:r w:rsidRPr="005249E7">
        <w:rPr>
          <w:rFonts w:ascii="Arial" w:hAnsi="Arial" w:cs="Arial"/>
        </w:rPr>
        <w:t xml:space="preserve">, however, not to disregard </w:t>
      </w:r>
      <w:proofErr w:type="gramStart"/>
      <w:r w:rsidRPr="005249E7">
        <w:rPr>
          <w:rFonts w:ascii="Arial" w:hAnsi="Arial" w:cs="Arial"/>
        </w:rPr>
        <w:t>new issues</w:t>
      </w:r>
      <w:proofErr w:type="gramEnd"/>
      <w:r w:rsidRPr="005249E7">
        <w:rPr>
          <w:rFonts w:ascii="Arial" w:hAnsi="Arial" w:cs="Arial"/>
        </w:rPr>
        <w:t xml:space="preserve"> which are significantly different from the original complaint as they need to </w:t>
      </w:r>
      <w:proofErr w:type="gramStart"/>
      <w:r w:rsidRPr="005249E7">
        <w:rPr>
          <w:rFonts w:ascii="Arial" w:hAnsi="Arial" w:cs="Arial"/>
        </w:rPr>
        <w:t>be addressed</w:t>
      </w:r>
      <w:proofErr w:type="gramEnd"/>
      <w:r w:rsidRPr="005249E7">
        <w:rPr>
          <w:rFonts w:ascii="Arial" w:hAnsi="Arial" w:cs="Arial"/>
        </w:rPr>
        <w:t xml:space="preserve"> as separate complaints). </w:t>
      </w:r>
    </w:p>
    <w:p w14:paraId="00FF4C4E"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Are repeatedly unwilling to accept documentary evidence given as being factual or deny receipt of an adequate response despite correspondence specifically answering their questions, or do not accept that facts can sometimes be difficult to verify when </w:t>
      </w:r>
      <w:proofErr w:type="gramStart"/>
      <w:r w:rsidRPr="005249E7">
        <w:rPr>
          <w:rFonts w:ascii="Arial" w:hAnsi="Arial" w:cs="Arial"/>
        </w:rPr>
        <w:t>a long period</w:t>
      </w:r>
      <w:proofErr w:type="gramEnd"/>
      <w:r w:rsidRPr="005249E7">
        <w:rPr>
          <w:rFonts w:ascii="Arial" w:hAnsi="Arial" w:cs="Arial"/>
        </w:rPr>
        <w:t xml:space="preserve"> of time has elapsed. </w:t>
      </w:r>
    </w:p>
    <w:p w14:paraId="62A23BF1"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Repeatedly do not clearly identify the precise issues which they wish to </w:t>
      </w:r>
      <w:proofErr w:type="gramStart"/>
      <w:r w:rsidRPr="005249E7">
        <w:rPr>
          <w:rFonts w:ascii="Arial" w:hAnsi="Arial" w:cs="Arial"/>
        </w:rPr>
        <w:t>be investigated</w:t>
      </w:r>
      <w:proofErr w:type="gramEnd"/>
      <w:r w:rsidRPr="005249E7">
        <w:rPr>
          <w:rFonts w:ascii="Arial" w:hAnsi="Arial" w:cs="Arial"/>
        </w:rPr>
        <w:t xml:space="preserve">, despite reasonable efforts of the Council to help them specify their concerns, and/or where the concerns identified are not within the remit of the Council to investigate. </w:t>
      </w:r>
    </w:p>
    <w:p w14:paraId="5F1C64A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Regularly focus on a trivial matter to an extent which is out of proportion to its significance and continue to focus on this point. It </w:t>
      </w:r>
      <w:proofErr w:type="gramStart"/>
      <w:r w:rsidRPr="005249E7">
        <w:rPr>
          <w:rFonts w:ascii="Arial" w:hAnsi="Arial" w:cs="Arial"/>
        </w:rPr>
        <w:t>is recognised</w:t>
      </w:r>
      <w:proofErr w:type="gramEnd"/>
      <w:r w:rsidRPr="005249E7">
        <w:rPr>
          <w:rFonts w:ascii="Arial" w:hAnsi="Arial" w:cs="Arial"/>
        </w:rPr>
        <w:t xml:space="preserve"> that determining what is a trivial matter can be subjective and careful judgement will </w:t>
      </w:r>
      <w:proofErr w:type="gramStart"/>
      <w:r w:rsidRPr="005249E7">
        <w:rPr>
          <w:rFonts w:ascii="Arial" w:hAnsi="Arial" w:cs="Arial"/>
        </w:rPr>
        <w:t>be used</w:t>
      </w:r>
      <w:proofErr w:type="gramEnd"/>
      <w:r w:rsidRPr="005249E7">
        <w:rPr>
          <w:rFonts w:ascii="Arial" w:hAnsi="Arial" w:cs="Arial"/>
        </w:rPr>
        <w:t xml:space="preserve"> in applying this criterion. </w:t>
      </w:r>
    </w:p>
    <w:p w14:paraId="3E70E881" w14:textId="5F362043"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Have, during addressing a registered complaint, had an excessive number of contacts with the Council – placing unreasonable demands on staff or members. </w:t>
      </w:r>
      <w:proofErr w:type="gramStart"/>
      <w:r w:rsidRPr="005249E7">
        <w:rPr>
          <w:rFonts w:ascii="Arial" w:hAnsi="Arial" w:cs="Arial"/>
        </w:rPr>
        <w:t xml:space="preserve">For the </w:t>
      </w:r>
      <w:r w:rsidR="00395A4F" w:rsidRPr="005249E7">
        <w:rPr>
          <w:rFonts w:ascii="Arial" w:hAnsi="Arial" w:cs="Arial"/>
        </w:rPr>
        <w:t>purpose</w:t>
      </w:r>
      <w:r w:rsidRPr="005249E7">
        <w:rPr>
          <w:rFonts w:ascii="Arial" w:hAnsi="Arial" w:cs="Arial"/>
        </w:rPr>
        <w:t xml:space="preserve"> of</w:t>
      </w:r>
      <w:proofErr w:type="gramEnd"/>
      <w:r w:rsidRPr="005249E7">
        <w:rPr>
          <w:rFonts w:ascii="Arial" w:hAnsi="Arial" w:cs="Arial"/>
        </w:rPr>
        <w:t xml:space="preserve"> determining an excessive number, </w:t>
      </w:r>
      <w:r w:rsidR="00395A4F" w:rsidRPr="005249E7">
        <w:rPr>
          <w:rFonts w:ascii="Arial" w:hAnsi="Arial" w:cs="Arial"/>
        </w:rPr>
        <w:t>contact</w:t>
      </w:r>
      <w:r w:rsidRPr="005249E7">
        <w:rPr>
          <w:rFonts w:ascii="Arial" w:hAnsi="Arial" w:cs="Arial"/>
        </w:rPr>
        <w:t xml:space="preserve"> may be in person, by </w:t>
      </w:r>
      <w:r w:rsidR="005249E7" w:rsidRPr="005249E7">
        <w:rPr>
          <w:rFonts w:ascii="Arial" w:hAnsi="Arial" w:cs="Arial"/>
        </w:rPr>
        <w:t xml:space="preserve">telephone, </w:t>
      </w:r>
      <w:proofErr w:type="gramStart"/>
      <w:r w:rsidR="005249E7" w:rsidRPr="005249E7">
        <w:rPr>
          <w:rFonts w:ascii="Arial" w:hAnsi="Arial" w:cs="Arial"/>
        </w:rPr>
        <w:t>letter</w:t>
      </w:r>
      <w:proofErr w:type="gramEnd"/>
      <w:r w:rsidR="005249E7" w:rsidRPr="005249E7">
        <w:rPr>
          <w:rFonts w:ascii="Arial" w:hAnsi="Arial" w:cs="Arial"/>
        </w:rPr>
        <w:t xml:space="preserve"> or e-mail</w:t>
      </w:r>
      <w:r w:rsidRPr="005249E7">
        <w:rPr>
          <w:rFonts w:ascii="Arial" w:hAnsi="Arial" w:cs="Arial"/>
        </w:rPr>
        <w:t xml:space="preserve">. Discretion will </w:t>
      </w:r>
      <w:proofErr w:type="gramStart"/>
      <w:r w:rsidRPr="005249E7">
        <w:rPr>
          <w:rFonts w:ascii="Arial" w:hAnsi="Arial" w:cs="Arial"/>
        </w:rPr>
        <w:t>be used</w:t>
      </w:r>
      <w:proofErr w:type="gramEnd"/>
      <w:r w:rsidRPr="005249E7">
        <w:rPr>
          <w:rFonts w:ascii="Arial" w:hAnsi="Arial" w:cs="Arial"/>
        </w:rPr>
        <w:t xml:space="preserve"> in determining the precise number of excessive contacts applicable under this section, using judgement based on the specific circumstances of each individual case. </w:t>
      </w:r>
    </w:p>
    <w:p w14:paraId="4EB53F3C" w14:textId="77777777"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Have harassed or been personally abusive or verbally aggressive on more than one occasion towards staff or members dealing with the complaint. These will </w:t>
      </w:r>
      <w:proofErr w:type="gramStart"/>
      <w:r w:rsidRPr="005249E7">
        <w:rPr>
          <w:rFonts w:ascii="Arial" w:hAnsi="Arial" w:cs="Arial"/>
        </w:rPr>
        <w:t>be documented</w:t>
      </w:r>
      <w:proofErr w:type="gramEnd"/>
      <w:r w:rsidRPr="005249E7">
        <w:rPr>
          <w:rFonts w:ascii="Arial" w:hAnsi="Arial" w:cs="Arial"/>
        </w:rPr>
        <w:t xml:space="preserve">. </w:t>
      </w:r>
    </w:p>
    <w:p w14:paraId="592BAE50" w14:textId="719D7063" w:rsid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Are known to have recorded meetings or face to face/ telephone conversations without </w:t>
      </w:r>
      <w:r w:rsidR="00395A4F" w:rsidRPr="005249E7">
        <w:rPr>
          <w:rFonts w:ascii="Arial" w:hAnsi="Arial" w:cs="Arial"/>
        </w:rPr>
        <w:t>prior</w:t>
      </w:r>
      <w:r w:rsidRPr="005249E7">
        <w:rPr>
          <w:rFonts w:ascii="Arial" w:hAnsi="Arial" w:cs="Arial"/>
        </w:rPr>
        <w:t xml:space="preserve"> knowledge and the consent of other parties involved.</w:t>
      </w:r>
    </w:p>
    <w:p w14:paraId="282414DA" w14:textId="3F1E5DAB" w:rsidR="00185172" w:rsidRPr="005249E7" w:rsidRDefault="00185172" w:rsidP="005249E7">
      <w:pPr>
        <w:pStyle w:val="ListParagraph"/>
        <w:numPr>
          <w:ilvl w:val="0"/>
          <w:numId w:val="8"/>
        </w:numPr>
        <w:spacing w:after="0" w:line="240" w:lineRule="auto"/>
        <w:jc w:val="both"/>
        <w:rPr>
          <w:rFonts w:ascii="Arial" w:hAnsi="Arial" w:cs="Arial"/>
        </w:rPr>
      </w:pPr>
      <w:r w:rsidRPr="005249E7">
        <w:rPr>
          <w:rFonts w:ascii="Arial" w:hAnsi="Arial" w:cs="Arial"/>
        </w:rPr>
        <w:t xml:space="preserve">Make unreasonable demands on the customer/Council relationships and fail to accept that these may be unreasonable, for example, insist on responses to complaints or enquiries </w:t>
      </w:r>
      <w:proofErr w:type="gramStart"/>
      <w:r w:rsidRPr="005249E7">
        <w:rPr>
          <w:rFonts w:ascii="Arial" w:hAnsi="Arial" w:cs="Arial"/>
        </w:rPr>
        <w:t>being provided</w:t>
      </w:r>
      <w:proofErr w:type="gramEnd"/>
      <w:r w:rsidRPr="005249E7">
        <w:rPr>
          <w:rFonts w:ascii="Arial" w:hAnsi="Arial" w:cs="Arial"/>
        </w:rPr>
        <w:t xml:space="preserve"> more urgently than is reasonable or within the Council’s Complaints Procedure or normal recognised practice. Procedures for dealing with habitual or vexatious complainants</w:t>
      </w:r>
      <w:r w:rsidR="005249E7">
        <w:rPr>
          <w:rFonts w:ascii="Arial" w:hAnsi="Arial" w:cs="Arial"/>
        </w:rPr>
        <w:t>;</w:t>
      </w:r>
      <w:r w:rsidRPr="005249E7">
        <w:rPr>
          <w:rFonts w:ascii="Arial" w:hAnsi="Arial" w:cs="Arial"/>
        </w:rPr>
        <w:t xml:space="preserve"> If a complainant has threatened or used physical violence towards staff or members at any time – this will, cause personal contact with the complainant, and /or their representatives to be discontinued and the complaint will, thereafter, only be continued through written communication. All such instances will </w:t>
      </w:r>
      <w:proofErr w:type="gramStart"/>
      <w:r w:rsidRPr="005249E7">
        <w:rPr>
          <w:rFonts w:ascii="Arial" w:hAnsi="Arial" w:cs="Arial"/>
        </w:rPr>
        <w:t>be documented</w:t>
      </w:r>
      <w:proofErr w:type="gramEnd"/>
      <w:r w:rsidRPr="005249E7">
        <w:rPr>
          <w:rFonts w:ascii="Arial" w:hAnsi="Arial" w:cs="Arial"/>
        </w:rPr>
        <w:t xml:space="preserve">. </w:t>
      </w:r>
    </w:p>
    <w:p w14:paraId="0AFC4CC7" w14:textId="77777777" w:rsidR="005249E7" w:rsidRDefault="005249E7" w:rsidP="005249E7">
      <w:pPr>
        <w:spacing w:after="0" w:line="240" w:lineRule="auto"/>
        <w:jc w:val="both"/>
        <w:rPr>
          <w:rFonts w:ascii="Arial" w:hAnsi="Arial" w:cs="Arial"/>
        </w:rPr>
      </w:pPr>
    </w:p>
    <w:p w14:paraId="0C1A381A" w14:textId="654628DF" w:rsidR="005249E7" w:rsidRPr="005249E7" w:rsidRDefault="005249E7" w:rsidP="005249E7">
      <w:pPr>
        <w:spacing w:after="0" w:line="240" w:lineRule="auto"/>
        <w:jc w:val="both"/>
        <w:rPr>
          <w:rFonts w:ascii="Arial" w:hAnsi="Arial" w:cs="Arial"/>
          <w:u w:val="single"/>
        </w:rPr>
      </w:pPr>
      <w:r w:rsidRPr="005249E7">
        <w:rPr>
          <w:rFonts w:ascii="Arial" w:hAnsi="Arial" w:cs="Arial"/>
          <w:u w:val="single"/>
        </w:rPr>
        <w:t>Courses of Action</w:t>
      </w:r>
    </w:p>
    <w:p w14:paraId="4F9AD77D" w14:textId="77777777" w:rsidR="005249E7" w:rsidRDefault="005249E7" w:rsidP="005249E7">
      <w:pPr>
        <w:spacing w:after="0" w:line="240" w:lineRule="auto"/>
        <w:jc w:val="both"/>
        <w:rPr>
          <w:rFonts w:ascii="Arial" w:hAnsi="Arial" w:cs="Arial"/>
        </w:rPr>
      </w:pPr>
    </w:p>
    <w:p w14:paraId="4CE94CE9" w14:textId="77777777" w:rsidR="00185172" w:rsidRPr="005249E7" w:rsidRDefault="00185172" w:rsidP="005249E7">
      <w:pPr>
        <w:spacing w:after="0" w:line="240" w:lineRule="auto"/>
        <w:jc w:val="both"/>
        <w:rPr>
          <w:rFonts w:ascii="Arial" w:hAnsi="Arial" w:cs="Arial"/>
        </w:rPr>
      </w:pPr>
      <w:r w:rsidRPr="005249E7">
        <w:rPr>
          <w:rFonts w:ascii="Arial" w:hAnsi="Arial" w:cs="Arial"/>
        </w:rPr>
        <w:t xml:space="preserve">Where complainants have </w:t>
      </w:r>
      <w:proofErr w:type="gramStart"/>
      <w:r w:rsidRPr="005249E7">
        <w:rPr>
          <w:rFonts w:ascii="Arial" w:hAnsi="Arial" w:cs="Arial"/>
        </w:rPr>
        <w:t>been identified</w:t>
      </w:r>
      <w:proofErr w:type="gramEnd"/>
      <w:r w:rsidRPr="005249E7">
        <w:rPr>
          <w:rFonts w:ascii="Arial" w:hAnsi="Arial" w:cs="Arial"/>
        </w:rPr>
        <w:t xml:space="preserve"> as habitual or vexatious in accordance with the criteria set out above, the Clerk in consultation with the Chairman and Vice Chairman of the Council will as appropriate take one or more of the following courses of action: - </w:t>
      </w:r>
    </w:p>
    <w:p w14:paraId="246C2FEF" w14:textId="46FC10FF" w:rsidR="005249E7" w:rsidRPr="005249E7" w:rsidRDefault="005249E7" w:rsidP="005249E7">
      <w:pPr>
        <w:spacing w:after="0" w:line="240" w:lineRule="auto"/>
        <w:jc w:val="both"/>
        <w:rPr>
          <w:rFonts w:ascii="Arial" w:hAnsi="Arial" w:cs="Arial"/>
        </w:rPr>
      </w:pPr>
    </w:p>
    <w:p w14:paraId="3B44307E" w14:textId="77777777" w:rsidR="005249E7" w:rsidRDefault="005249E7" w:rsidP="005249E7">
      <w:pPr>
        <w:spacing w:after="0" w:line="240" w:lineRule="auto"/>
        <w:jc w:val="both"/>
        <w:rPr>
          <w:rFonts w:ascii="Arial" w:hAnsi="Arial" w:cs="Arial"/>
        </w:rPr>
      </w:pPr>
    </w:p>
    <w:p w14:paraId="4B88B09C"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w:t>
      </w:r>
      <w:proofErr w:type="gramStart"/>
      <w:r w:rsidRPr="005249E7">
        <w:rPr>
          <w:rFonts w:ascii="Arial" w:hAnsi="Arial" w:cs="Arial"/>
        </w:rPr>
        <w:t>be notified</w:t>
      </w:r>
      <w:proofErr w:type="gramEnd"/>
      <w:r w:rsidRPr="005249E7">
        <w:rPr>
          <w:rFonts w:ascii="Arial" w:hAnsi="Arial" w:cs="Arial"/>
        </w:rPr>
        <w:t xml:space="preserve"> in writing why their complaint has </w:t>
      </w:r>
      <w:proofErr w:type="gramStart"/>
      <w:r w:rsidRPr="005249E7">
        <w:rPr>
          <w:rFonts w:ascii="Arial" w:hAnsi="Arial" w:cs="Arial"/>
        </w:rPr>
        <w:t>been classified</w:t>
      </w:r>
      <w:proofErr w:type="gramEnd"/>
      <w:r w:rsidRPr="005249E7">
        <w:rPr>
          <w:rFonts w:ascii="Arial" w:hAnsi="Arial" w:cs="Arial"/>
        </w:rPr>
        <w:t xml:space="preserve"> as vexatious. The complainant will </w:t>
      </w:r>
      <w:proofErr w:type="gramStart"/>
      <w:r w:rsidRPr="005249E7">
        <w:rPr>
          <w:rFonts w:ascii="Arial" w:hAnsi="Arial" w:cs="Arial"/>
        </w:rPr>
        <w:t>be advised</w:t>
      </w:r>
      <w:proofErr w:type="gramEnd"/>
      <w:r w:rsidRPr="005249E7">
        <w:rPr>
          <w:rFonts w:ascii="Arial" w:hAnsi="Arial" w:cs="Arial"/>
        </w:rPr>
        <w:t xml:space="preserve"> of the Parish Council’s normal complaints procedure and what steps to follow if that is appropriate. </w:t>
      </w:r>
    </w:p>
    <w:p w14:paraId="40BC628D"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w:t>
      </w:r>
      <w:proofErr w:type="gramStart"/>
      <w:r w:rsidRPr="005249E7">
        <w:rPr>
          <w:rFonts w:ascii="Arial" w:hAnsi="Arial" w:cs="Arial"/>
        </w:rPr>
        <w:t>be notified</w:t>
      </w:r>
      <w:proofErr w:type="gramEnd"/>
      <w:r w:rsidRPr="005249E7">
        <w:rPr>
          <w:rFonts w:ascii="Arial" w:hAnsi="Arial" w:cs="Arial"/>
        </w:rPr>
        <w:t xml:space="preserve">, in writing, that the Council has responded fully to the points raised and has tried to resolve the complaint but that there is nothing more to add and that continuing contact on the matter will serve no useful purpose. The complainant will also </w:t>
      </w:r>
      <w:proofErr w:type="gramStart"/>
      <w:r w:rsidRPr="005249E7">
        <w:rPr>
          <w:rFonts w:ascii="Arial" w:hAnsi="Arial" w:cs="Arial"/>
        </w:rPr>
        <w:t>be notified</w:t>
      </w:r>
      <w:proofErr w:type="gramEnd"/>
      <w:r w:rsidRPr="005249E7">
        <w:rPr>
          <w:rFonts w:ascii="Arial" w:hAnsi="Arial" w:cs="Arial"/>
        </w:rPr>
        <w:t xml:space="preserve"> that the correspondence is at an end, advising the complainant that they are </w:t>
      </w:r>
      <w:proofErr w:type="gramStart"/>
      <w:r w:rsidRPr="005249E7">
        <w:rPr>
          <w:rFonts w:ascii="Arial" w:hAnsi="Arial" w:cs="Arial"/>
        </w:rPr>
        <w:t>being treated</w:t>
      </w:r>
      <w:proofErr w:type="gramEnd"/>
      <w:r w:rsidRPr="005249E7">
        <w:rPr>
          <w:rFonts w:ascii="Arial" w:hAnsi="Arial" w:cs="Arial"/>
        </w:rPr>
        <w:t xml:space="preserve"> as a persistent or </w:t>
      </w:r>
      <w:r w:rsidRPr="005249E7">
        <w:rPr>
          <w:rFonts w:ascii="Arial" w:hAnsi="Arial" w:cs="Arial"/>
        </w:rPr>
        <w:lastRenderedPageBreak/>
        <w:t xml:space="preserve">vexatious complainant and as such the Council does not intend to engage in further correspondence dealing with the complaint. </w:t>
      </w:r>
    </w:p>
    <w:p w14:paraId="2E9226A2"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decline further contact with the complainant, either in person, by telephone, by letter or by e-mail or by any other means. </w:t>
      </w:r>
    </w:p>
    <w:p w14:paraId="698588FE"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w:t>
      </w:r>
      <w:proofErr w:type="gramStart"/>
      <w:r w:rsidRPr="005249E7">
        <w:rPr>
          <w:rFonts w:ascii="Arial" w:hAnsi="Arial" w:cs="Arial"/>
        </w:rPr>
        <w:t>be informed</w:t>
      </w:r>
      <w:proofErr w:type="gramEnd"/>
      <w:r w:rsidRPr="005249E7">
        <w:rPr>
          <w:rFonts w:ascii="Arial" w:hAnsi="Arial" w:cs="Arial"/>
        </w:rPr>
        <w:t xml:space="preserve"> that the Council may seek legal advice on unreasonable or vexatious complaints. </w:t>
      </w:r>
    </w:p>
    <w:p w14:paraId="2F463D5D" w14:textId="5396D750"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suspend all contact with the complainant about </w:t>
      </w:r>
      <w:r w:rsidR="001216C5" w:rsidRPr="005249E7">
        <w:rPr>
          <w:rFonts w:ascii="Arial" w:hAnsi="Arial" w:cs="Arial"/>
        </w:rPr>
        <w:t>issues</w:t>
      </w:r>
      <w:r w:rsidRPr="005249E7">
        <w:rPr>
          <w:rFonts w:ascii="Arial" w:hAnsi="Arial" w:cs="Arial"/>
        </w:rPr>
        <w:t xml:space="preserve"> relating to the complaint </w:t>
      </w:r>
      <w:proofErr w:type="gramStart"/>
      <w:r w:rsidRPr="005249E7">
        <w:rPr>
          <w:rFonts w:ascii="Arial" w:hAnsi="Arial" w:cs="Arial"/>
        </w:rPr>
        <w:t>being considered</w:t>
      </w:r>
      <w:proofErr w:type="gramEnd"/>
      <w:r w:rsidRPr="005249E7">
        <w:rPr>
          <w:rFonts w:ascii="Arial" w:hAnsi="Arial" w:cs="Arial"/>
        </w:rPr>
        <w:t xml:space="preserve"> habitual and/or vexatious, while seeking advice or guidance from a solicitor or other relevant agency. </w:t>
      </w:r>
    </w:p>
    <w:p w14:paraId="37A76870"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Clerk and the Chairman of the Council may invite the complainant to meet with them to discuss the matter. </w:t>
      </w:r>
    </w:p>
    <w:p w14:paraId="54FA71EE"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complainant will </w:t>
      </w:r>
      <w:proofErr w:type="gramStart"/>
      <w:r w:rsidRPr="005249E7">
        <w:rPr>
          <w:rFonts w:ascii="Arial" w:hAnsi="Arial" w:cs="Arial"/>
        </w:rPr>
        <w:t>be notified</w:t>
      </w:r>
      <w:proofErr w:type="gramEnd"/>
      <w:r w:rsidRPr="005249E7">
        <w:rPr>
          <w:rFonts w:ascii="Arial" w:hAnsi="Arial" w:cs="Arial"/>
        </w:rPr>
        <w:t xml:space="preserve"> of the contact details of the local Government ombudsman and invited to contact that office if they wish to take the matter further. </w:t>
      </w:r>
    </w:p>
    <w:p w14:paraId="20371C6B" w14:textId="77777777" w:rsid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The Council will </w:t>
      </w:r>
      <w:proofErr w:type="gramStart"/>
      <w:r w:rsidRPr="005249E7">
        <w:rPr>
          <w:rFonts w:ascii="Arial" w:hAnsi="Arial" w:cs="Arial"/>
        </w:rPr>
        <w:t>be notified</w:t>
      </w:r>
      <w:proofErr w:type="gramEnd"/>
      <w:r w:rsidRPr="005249E7">
        <w:rPr>
          <w:rFonts w:ascii="Arial" w:hAnsi="Arial" w:cs="Arial"/>
        </w:rPr>
        <w:t xml:space="preserve"> of vexatious or habitual complainants. </w:t>
      </w:r>
    </w:p>
    <w:p w14:paraId="018C632E" w14:textId="7D49F1EF" w:rsidR="00185172" w:rsidRPr="005249E7" w:rsidRDefault="00185172" w:rsidP="005249E7">
      <w:pPr>
        <w:pStyle w:val="ListParagraph"/>
        <w:numPr>
          <w:ilvl w:val="0"/>
          <w:numId w:val="10"/>
        </w:numPr>
        <w:spacing w:after="0" w:line="240" w:lineRule="auto"/>
        <w:jc w:val="both"/>
        <w:rPr>
          <w:rFonts w:ascii="Arial" w:hAnsi="Arial" w:cs="Arial"/>
        </w:rPr>
      </w:pPr>
      <w:r w:rsidRPr="005249E7">
        <w:rPr>
          <w:rFonts w:ascii="Arial" w:hAnsi="Arial" w:cs="Arial"/>
        </w:rPr>
        <w:t xml:space="preserve">Withdrawing habitual or vexatious status once a complainant has been determined to be habitual and /or vexatious, their status will </w:t>
      </w:r>
      <w:proofErr w:type="gramStart"/>
      <w:r w:rsidRPr="005249E7">
        <w:rPr>
          <w:rFonts w:ascii="Arial" w:hAnsi="Arial" w:cs="Arial"/>
        </w:rPr>
        <w:t>be kept</w:t>
      </w:r>
      <w:proofErr w:type="gramEnd"/>
      <w:r w:rsidRPr="005249E7">
        <w:rPr>
          <w:rFonts w:ascii="Arial" w:hAnsi="Arial" w:cs="Arial"/>
        </w:rPr>
        <w:t xml:space="preserve"> under review. There will be an opportunity, however, if they subsequently demonstrate a more reasonable approach or if they submit a further complaint for which the normal complaints procedure would appear appropriate, to have their status reviewed and normal channels of communication may </w:t>
      </w:r>
      <w:proofErr w:type="gramStart"/>
      <w:r w:rsidRPr="005249E7">
        <w:rPr>
          <w:rFonts w:ascii="Arial" w:hAnsi="Arial" w:cs="Arial"/>
        </w:rPr>
        <w:t>be resumed</w:t>
      </w:r>
      <w:proofErr w:type="gramEnd"/>
      <w:r w:rsidRPr="005249E7">
        <w:rPr>
          <w:rFonts w:ascii="Arial" w:hAnsi="Arial" w:cs="Arial"/>
        </w:rPr>
        <w:t>.</w:t>
      </w:r>
    </w:p>
    <w:p w14:paraId="40F3433A" w14:textId="77777777" w:rsidR="00B04B75" w:rsidRDefault="00B04B75" w:rsidP="00B04B75">
      <w:pPr>
        <w:ind w:firstLine="720"/>
        <w:rPr>
          <w:rFonts w:cstheme="minorHAnsi"/>
        </w:rPr>
      </w:pPr>
    </w:p>
    <w:p w14:paraId="70601DAA" w14:textId="75954163" w:rsidR="00E11573" w:rsidRPr="00E11573" w:rsidRDefault="00E11573" w:rsidP="00E41ECC">
      <w:pPr>
        <w:pStyle w:val="Heading2"/>
        <w:spacing w:line="271" w:lineRule="auto"/>
        <w:rPr>
          <w:rFonts w:asciiTheme="minorHAnsi" w:eastAsia="Times New Roman" w:hAnsiTheme="minorHAnsi" w:cstheme="minorHAnsi"/>
          <w:u w:val="single"/>
          <w:lang w:eastAsia="en-GB"/>
        </w:rPr>
      </w:pPr>
      <w:r>
        <w:rPr>
          <w:rFonts w:asciiTheme="minorHAnsi" w:eastAsia="Times New Roman" w:hAnsiTheme="minorHAnsi" w:cstheme="minorHAnsi"/>
          <w:u w:val="single"/>
          <w:lang w:eastAsia="en-GB"/>
        </w:rPr>
        <w:t xml:space="preserve">Review of </w:t>
      </w:r>
      <w:r w:rsidR="00E41ECC">
        <w:rPr>
          <w:rFonts w:asciiTheme="minorHAnsi" w:eastAsia="Times New Roman" w:hAnsiTheme="minorHAnsi" w:cstheme="minorHAnsi"/>
          <w:u w:val="single"/>
          <w:lang w:eastAsia="en-GB"/>
        </w:rPr>
        <w:t>Complaints Procedure</w:t>
      </w:r>
    </w:p>
    <w:p w14:paraId="325EF15A" w14:textId="77777777" w:rsidR="00E11573" w:rsidRDefault="00E11573" w:rsidP="00E11573"/>
    <w:tbl>
      <w:tblPr>
        <w:tblStyle w:val="TableGrid"/>
        <w:tblW w:w="0" w:type="auto"/>
        <w:tblLook w:val="04A0" w:firstRow="1" w:lastRow="0" w:firstColumn="1" w:lastColumn="0" w:noHBand="0" w:noVBand="1"/>
      </w:tblPr>
      <w:tblGrid>
        <w:gridCol w:w="1809"/>
        <w:gridCol w:w="1985"/>
        <w:gridCol w:w="3128"/>
        <w:gridCol w:w="2320"/>
      </w:tblGrid>
      <w:tr w:rsidR="00E11573" w:rsidRPr="00D13D1C" w14:paraId="255FC3AB" w14:textId="77777777" w:rsidTr="00567767">
        <w:tc>
          <w:tcPr>
            <w:tcW w:w="1809" w:type="dxa"/>
          </w:tcPr>
          <w:p w14:paraId="7F5DE76D" w14:textId="77777777" w:rsidR="00E11573" w:rsidRPr="00D13D1C" w:rsidRDefault="00E11573" w:rsidP="00567767">
            <w:pPr>
              <w:rPr>
                <w:b/>
              </w:rPr>
            </w:pPr>
            <w:r>
              <w:rPr>
                <w:b/>
              </w:rPr>
              <w:t>Version Number</w:t>
            </w:r>
          </w:p>
        </w:tc>
        <w:tc>
          <w:tcPr>
            <w:tcW w:w="1985" w:type="dxa"/>
          </w:tcPr>
          <w:p w14:paraId="508449B7" w14:textId="77777777" w:rsidR="00E11573" w:rsidRPr="00D13D1C" w:rsidRDefault="00E11573" w:rsidP="00567767">
            <w:pPr>
              <w:rPr>
                <w:b/>
              </w:rPr>
            </w:pPr>
            <w:r w:rsidRPr="00D13D1C">
              <w:rPr>
                <w:b/>
              </w:rPr>
              <w:t>Date of Review</w:t>
            </w:r>
          </w:p>
        </w:tc>
        <w:tc>
          <w:tcPr>
            <w:tcW w:w="3128" w:type="dxa"/>
          </w:tcPr>
          <w:p w14:paraId="7E0CDAE7" w14:textId="77777777" w:rsidR="00E11573" w:rsidRPr="00D13D1C" w:rsidRDefault="00E11573" w:rsidP="00567767">
            <w:pPr>
              <w:rPr>
                <w:b/>
              </w:rPr>
            </w:pPr>
            <w:r w:rsidRPr="00D13D1C">
              <w:rPr>
                <w:b/>
              </w:rPr>
              <w:t>Revisions Made</w:t>
            </w:r>
          </w:p>
        </w:tc>
        <w:tc>
          <w:tcPr>
            <w:tcW w:w="2320" w:type="dxa"/>
          </w:tcPr>
          <w:p w14:paraId="4E36BF90" w14:textId="77777777" w:rsidR="00E11573" w:rsidRPr="00D13D1C" w:rsidRDefault="00E11573" w:rsidP="00567767">
            <w:pPr>
              <w:rPr>
                <w:b/>
              </w:rPr>
            </w:pPr>
            <w:r w:rsidRPr="00D13D1C">
              <w:rPr>
                <w:b/>
              </w:rPr>
              <w:t>Date of Next Review</w:t>
            </w:r>
          </w:p>
        </w:tc>
      </w:tr>
      <w:tr w:rsidR="00E11573" w14:paraId="7C442EF3" w14:textId="77777777" w:rsidTr="00567767">
        <w:tc>
          <w:tcPr>
            <w:tcW w:w="1809" w:type="dxa"/>
          </w:tcPr>
          <w:p w14:paraId="65E22E1E" w14:textId="77777777" w:rsidR="00E11573" w:rsidRDefault="00E11573" w:rsidP="00567767">
            <w:r>
              <w:t>1</w:t>
            </w:r>
          </w:p>
        </w:tc>
        <w:tc>
          <w:tcPr>
            <w:tcW w:w="1985" w:type="dxa"/>
          </w:tcPr>
          <w:p w14:paraId="31101B2D" w14:textId="7593144C" w:rsidR="00E11573" w:rsidRPr="00104D54" w:rsidRDefault="00E41ECC" w:rsidP="00567767">
            <w:pPr>
              <w:rPr>
                <w:rFonts w:ascii="Calibri" w:hAnsi="Calibri" w:cs="Calibri"/>
              </w:rPr>
            </w:pPr>
            <w:r>
              <w:rPr>
                <w:rFonts w:ascii="Calibri" w:hAnsi="Calibri" w:cs="Calibri"/>
              </w:rPr>
              <w:t>12</w:t>
            </w:r>
            <w:r w:rsidRPr="00E41ECC">
              <w:rPr>
                <w:rFonts w:ascii="Calibri" w:hAnsi="Calibri" w:cs="Calibri"/>
                <w:vertAlign w:val="superscript"/>
              </w:rPr>
              <w:t>th</w:t>
            </w:r>
            <w:r>
              <w:rPr>
                <w:rFonts w:ascii="Calibri" w:hAnsi="Calibri" w:cs="Calibri"/>
              </w:rPr>
              <w:t xml:space="preserve"> November 2018</w:t>
            </w:r>
          </w:p>
        </w:tc>
        <w:tc>
          <w:tcPr>
            <w:tcW w:w="3128" w:type="dxa"/>
          </w:tcPr>
          <w:p w14:paraId="51EF64DD" w14:textId="67367245" w:rsidR="00E11573" w:rsidRDefault="00E41ECC" w:rsidP="00567767">
            <w:r>
              <w:t>Review</w:t>
            </w:r>
          </w:p>
        </w:tc>
        <w:tc>
          <w:tcPr>
            <w:tcW w:w="2320" w:type="dxa"/>
          </w:tcPr>
          <w:p w14:paraId="67FD521E" w14:textId="3F7DA81D" w:rsidR="00E11573" w:rsidRDefault="00E41ECC" w:rsidP="00567767">
            <w:r>
              <w:t>March 2020</w:t>
            </w:r>
          </w:p>
        </w:tc>
      </w:tr>
      <w:tr w:rsidR="00E11573" w14:paraId="27D1D3EF" w14:textId="77777777" w:rsidTr="00567767">
        <w:tc>
          <w:tcPr>
            <w:tcW w:w="1809" w:type="dxa"/>
          </w:tcPr>
          <w:p w14:paraId="5ECA0940" w14:textId="3853AC3E" w:rsidR="00E11573" w:rsidRDefault="00E41ECC" w:rsidP="00567767">
            <w:r>
              <w:t>1a</w:t>
            </w:r>
          </w:p>
        </w:tc>
        <w:tc>
          <w:tcPr>
            <w:tcW w:w="1985" w:type="dxa"/>
          </w:tcPr>
          <w:p w14:paraId="07D1C886" w14:textId="2D013A43" w:rsidR="00E11573" w:rsidRDefault="00E41ECC" w:rsidP="00567767">
            <w:r>
              <w:t>March 2020</w:t>
            </w:r>
          </w:p>
        </w:tc>
        <w:tc>
          <w:tcPr>
            <w:tcW w:w="3128" w:type="dxa"/>
          </w:tcPr>
          <w:p w14:paraId="16068237" w14:textId="6B973240" w:rsidR="00E11573" w:rsidRDefault="00E41ECC" w:rsidP="00567767">
            <w:r>
              <w:t>Updated office address</w:t>
            </w:r>
          </w:p>
        </w:tc>
        <w:tc>
          <w:tcPr>
            <w:tcW w:w="2320" w:type="dxa"/>
          </w:tcPr>
          <w:p w14:paraId="12BE410A" w14:textId="6B7F9A18" w:rsidR="00E11573" w:rsidRDefault="00E41ECC" w:rsidP="00567767">
            <w:r>
              <w:t>March 2021</w:t>
            </w:r>
          </w:p>
        </w:tc>
      </w:tr>
      <w:tr w:rsidR="00E41ECC" w14:paraId="25173AA9" w14:textId="77777777" w:rsidTr="00567767">
        <w:tc>
          <w:tcPr>
            <w:tcW w:w="1809" w:type="dxa"/>
          </w:tcPr>
          <w:p w14:paraId="22822E6E" w14:textId="4139A02B" w:rsidR="00E41ECC" w:rsidRDefault="00E41ECC" w:rsidP="00567767">
            <w:r>
              <w:t>1b</w:t>
            </w:r>
          </w:p>
        </w:tc>
        <w:tc>
          <w:tcPr>
            <w:tcW w:w="1985" w:type="dxa"/>
          </w:tcPr>
          <w:p w14:paraId="773BFE9C" w14:textId="5AC2591A" w:rsidR="00E41ECC" w:rsidRDefault="00E41ECC" w:rsidP="00567767">
            <w:r>
              <w:t>March 2021</w:t>
            </w:r>
          </w:p>
        </w:tc>
        <w:tc>
          <w:tcPr>
            <w:tcW w:w="3128" w:type="dxa"/>
          </w:tcPr>
          <w:p w14:paraId="53A39FE8" w14:textId="1377B350" w:rsidR="00E41ECC" w:rsidRDefault="00E41ECC" w:rsidP="00567767">
            <w:r>
              <w:t>No alterations needed</w:t>
            </w:r>
          </w:p>
        </w:tc>
        <w:tc>
          <w:tcPr>
            <w:tcW w:w="2320" w:type="dxa"/>
          </w:tcPr>
          <w:p w14:paraId="473A5D39" w14:textId="541C66A1" w:rsidR="00E41ECC" w:rsidRDefault="00E41ECC" w:rsidP="00567767">
            <w:r>
              <w:t>March 2022</w:t>
            </w:r>
          </w:p>
        </w:tc>
      </w:tr>
      <w:tr w:rsidR="00E41ECC" w14:paraId="22B098FE" w14:textId="77777777" w:rsidTr="00567767">
        <w:tc>
          <w:tcPr>
            <w:tcW w:w="1809" w:type="dxa"/>
          </w:tcPr>
          <w:p w14:paraId="2753DB8F" w14:textId="0FAA2A08" w:rsidR="00E41ECC" w:rsidRDefault="00E41ECC" w:rsidP="00567767">
            <w:r>
              <w:t>1c</w:t>
            </w:r>
          </w:p>
        </w:tc>
        <w:tc>
          <w:tcPr>
            <w:tcW w:w="1985" w:type="dxa"/>
          </w:tcPr>
          <w:p w14:paraId="571AB78B" w14:textId="41E654EA" w:rsidR="00E41ECC" w:rsidRDefault="00E41ECC" w:rsidP="00567767">
            <w:r>
              <w:t>March 2022</w:t>
            </w:r>
          </w:p>
        </w:tc>
        <w:tc>
          <w:tcPr>
            <w:tcW w:w="3128" w:type="dxa"/>
          </w:tcPr>
          <w:p w14:paraId="37002AFC" w14:textId="0C336345" w:rsidR="00E41ECC" w:rsidRDefault="00E41ECC" w:rsidP="00567767">
            <w:r>
              <w:t>Updated to allow complaints via email</w:t>
            </w:r>
          </w:p>
        </w:tc>
        <w:tc>
          <w:tcPr>
            <w:tcW w:w="2320" w:type="dxa"/>
          </w:tcPr>
          <w:p w14:paraId="1C7DD712" w14:textId="3ED0CA27" w:rsidR="00E41ECC" w:rsidRDefault="00E41ECC" w:rsidP="00567767">
            <w:r>
              <w:t>March 2023</w:t>
            </w:r>
          </w:p>
        </w:tc>
      </w:tr>
      <w:tr w:rsidR="005249E7" w14:paraId="1AFDDA19" w14:textId="77777777" w:rsidTr="00567767">
        <w:tc>
          <w:tcPr>
            <w:tcW w:w="1809" w:type="dxa"/>
          </w:tcPr>
          <w:p w14:paraId="60A18DB0" w14:textId="17A4B86B" w:rsidR="005249E7" w:rsidRDefault="005249E7" w:rsidP="00567767">
            <w:r>
              <w:t>2</w:t>
            </w:r>
          </w:p>
        </w:tc>
        <w:tc>
          <w:tcPr>
            <w:tcW w:w="1985" w:type="dxa"/>
          </w:tcPr>
          <w:p w14:paraId="30C59385" w14:textId="2C2BF12E" w:rsidR="005249E7" w:rsidRDefault="005249E7" w:rsidP="00567767">
            <w:r>
              <w:t>June 2022</w:t>
            </w:r>
          </w:p>
        </w:tc>
        <w:tc>
          <w:tcPr>
            <w:tcW w:w="3128" w:type="dxa"/>
          </w:tcPr>
          <w:p w14:paraId="26B93574" w14:textId="49D3213A" w:rsidR="005249E7" w:rsidRDefault="005249E7" w:rsidP="00567767">
            <w:r>
              <w:t>Addition of vexatious or habitual complaints</w:t>
            </w:r>
          </w:p>
        </w:tc>
        <w:tc>
          <w:tcPr>
            <w:tcW w:w="2320" w:type="dxa"/>
          </w:tcPr>
          <w:p w14:paraId="2A445857" w14:textId="055269F0" w:rsidR="005249E7" w:rsidRDefault="002436E8" w:rsidP="00567767">
            <w:r>
              <w:t>June 2023</w:t>
            </w:r>
          </w:p>
        </w:tc>
      </w:tr>
      <w:tr w:rsidR="0010718D" w14:paraId="751E308F" w14:textId="77777777" w:rsidTr="00567767">
        <w:tc>
          <w:tcPr>
            <w:tcW w:w="1809" w:type="dxa"/>
          </w:tcPr>
          <w:p w14:paraId="73A9A4D4" w14:textId="2239D550" w:rsidR="0010718D" w:rsidRDefault="0010718D" w:rsidP="00567767">
            <w:r>
              <w:t>2a</w:t>
            </w:r>
          </w:p>
        </w:tc>
        <w:tc>
          <w:tcPr>
            <w:tcW w:w="1985" w:type="dxa"/>
          </w:tcPr>
          <w:p w14:paraId="4E255E03" w14:textId="1BEDD545" w:rsidR="0010718D" w:rsidRDefault="0010718D" w:rsidP="00567767">
            <w:r>
              <w:t>February 2023</w:t>
            </w:r>
          </w:p>
        </w:tc>
        <w:tc>
          <w:tcPr>
            <w:tcW w:w="3128" w:type="dxa"/>
          </w:tcPr>
          <w:p w14:paraId="0A9482D1" w14:textId="38987AD6" w:rsidR="0010718D" w:rsidRDefault="0010718D" w:rsidP="00567767">
            <w:r>
              <w:t>Minor wording changes</w:t>
            </w:r>
          </w:p>
        </w:tc>
        <w:tc>
          <w:tcPr>
            <w:tcW w:w="2320" w:type="dxa"/>
          </w:tcPr>
          <w:p w14:paraId="7E6B4AB6" w14:textId="29409B6B" w:rsidR="0010718D" w:rsidRDefault="0010718D" w:rsidP="00567767">
            <w:r>
              <w:t>February 2024</w:t>
            </w:r>
          </w:p>
        </w:tc>
      </w:tr>
      <w:tr w:rsidR="00077174" w14:paraId="0F13612A" w14:textId="77777777" w:rsidTr="00567767">
        <w:tc>
          <w:tcPr>
            <w:tcW w:w="1809" w:type="dxa"/>
          </w:tcPr>
          <w:p w14:paraId="6D805B6C" w14:textId="48D0935D" w:rsidR="00077174" w:rsidRDefault="00077174" w:rsidP="00567767">
            <w:r>
              <w:t>2b</w:t>
            </w:r>
          </w:p>
        </w:tc>
        <w:tc>
          <w:tcPr>
            <w:tcW w:w="1985" w:type="dxa"/>
          </w:tcPr>
          <w:p w14:paraId="704033F2" w14:textId="493C0E6B" w:rsidR="00077174" w:rsidRDefault="00077174" w:rsidP="00567767">
            <w:r>
              <w:t>March 2024</w:t>
            </w:r>
          </w:p>
        </w:tc>
        <w:tc>
          <w:tcPr>
            <w:tcW w:w="3128" w:type="dxa"/>
          </w:tcPr>
          <w:p w14:paraId="6A15B28A" w14:textId="392F8FC7" w:rsidR="00077174" w:rsidRDefault="00077174" w:rsidP="00567767">
            <w:r>
              <w:t>No alterations needed</w:t>
            </w:r>
          </w:p>
        </w:tc>
        <w:tc>
          <w:tcPr>
            <w:tcW w:w="2320" w:type="dxa"/>
          </w:tcPr>
          <w:p w14:paraId="5D6F3A10" w14:textId="262F9D39" w:rsidR="00077174" w:rsidRDefault="00077174" w:rsidP="00567767">
            <w:r>
              <w:t>March 2025</w:t>
            </w:r>
          </w:p>
        </w:tc>
      </w:tr>
      <w:tr w:rsidR="00410890" w14:paraId="63E32378" w14:textId="77777777" w:rsidTr="00567767">
        <w:tc>
          <w:tcPr>
            <w:tcW w:w="1809" w:type="dxa"/>
          </w:tcPr>
          <w:p w14:paraId="71EAC1E4" w14:textId="4857FF3D" w:rsidR="00410890" w:rsidRDefault="00410890" w:rsidP="00567767">
            <w:r>
              <w:t>2c</w:t>
            </w:r>
          </w:p>
        </w:tc>
        <w:tc>
          <w:tcPr>
            <w:tcW w:w="1985" w:type="dxa"/>
          </w:tcPr>
          <w:p w14:paraId="561D3872" w14:textId="3C9B6B13" w:rsidR="00410890" w:rsidRDefault="00410890" w:rsidP="00567767">
            <w:r>
              <w:t>February 2025</w:t>
            </w:r>
          </w:p>
        </w:tc>
        <w:tc>
          <w:tcPr>
            <w:tcW w:w="3128" w:type="dxa"/>
          </w:tcPr>
          <w:p w14:paraId="3A0B478E" w14:textId="1F2F0CBD" w:rsidR="00410890" w:rsidRDefault="00410890" w:rsidP="00567767">
            <w:r>
              <w:t>No alterations needed</w:t>
            </w:r>
          </w:p>
        </w:tc>
        <w:tc>
          <w:tcPr>
            <w:tcW w:w="2320" w:type="dxa"/>
          </w:tcPr>
          <w:p w14:paraId="5DC4D9C4" w14:textId="5D85843E" w:rsidR="00410890" w:rsidRDefault="00410890" w:rsidP="00567767">
            <w:r>
              <w:t>March 2026</w:t>
            </w:r>
          </w:p>
        </w:tc>
      </w:tr>
      <w:tr w:rsidR="00344A42" w14:paraId="0FE5D770" w14:textId="77777777" w:rsidTr="00567767">
        <w:tc>
          <w:tcPr>
            <w:tcW w:w="1809" w:type="dxa"/>
          </w:tcPr>
          <w:p w14:paraId="162025C0" w14:textId="6905FC11" w:rsidR="00344A42" w:rsidRDefault="00344A42" w:rsidP="00567767">
            <w:r>
              <w:t>2d</w:t>
            </w:r>
          </w:p>
        </w:tc>
        <w:tc>
          <w:tcPr>
            <w:tcW w:w="1985" w:type="dxa"/>
          </w:tcPr>
          <w:p w14:paraId="6A54E787" w14:textId="7D4288C6" w:rsidR="00344A42" w:rsidRDefault="00344A42" w:rsidP="00567767">
            <w:r>
              <w:t>February 2026</w:t>
            </w:r>
          </w:p>
        </w:tc>
        <w:tc>
          <w:tcPr>
            <w:tcW w:w="3128" w:type="dxa"/>
          </w:tcPr>
          <w:p w14:paraId="56430966" w14:textId="7F92F181" w:rsidR="00344A42" w:rsidRDefault="00344A42" w:rsidP="00567767">
            <w:r>
              <w:t>No alterations needed</w:t>
            </w:r>
          </w:p>
        </w:tc>
        <w:tc>
          <w:tcPr>
            <w:tcW w:w="2320" w:type="dxa"/>
          </w:tcPr>
          <w:p w14:paraId="64CC6259" w14:textId="11FBEC72" w:rsidR="00344A42" w:rsidRDefault="00344A42" w:rsidP="00567767">
            <w:r>
              <w:t>March 2027</w:t>
            </w:r>
          </w:p>
        </w:tc>
      </w:tr>
    </w:tbl>
    <w:p w14:paraId="14ED5845" w14:textId="77777777" w:rsidR="00E11573" w:rsidRPr="00B04B75" w:rsidRDefault="00E11573" w:rsidP="00B04B75">
      <w:pPr>
        <w:ind w:firstLine="720"/>
        <w:rPr>
          <w:rFonts w:cstheme="minorHAnsi"/>
        </w:rPr>
      </w:pPr>
    </w:p>
    <w:p w14:paraId="656C686B" w14:textId="5A304DDA" w:rsidR="00FA5EB4" w:rsidRPr="00B04B75" w:rsidRDefault="00FA5EB4" w:rsidP="00B04B75">
      <w:pPr>
        <w:rPr>
          <w:rFonts w:cstheme="minorHAnsi"/>
        </w:rPr>
      </w:pPr>
    </w:p>
    <w:sectPr w:rsidR="00FA5EB4" w:rsidRPr="00B04B75" w:rsidSect="00CF50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CC505" w14:textId="77777777" w:rsidR="007B199E" w:rsidRDefault="007B199E" w:rsidP="00362FB1">
      <w:pPr>
        <w:spacing w:after="0" w:line="240" w:lineRule="auto"/>
      </w:pPr>
      <w:r>
        <w:separator/>
      </w:r>
    </w:p>
  </w:endnote>
  <w:endnote w:type="continuationSeparator" w:id="0">
    <w:p w14:paraId="2415AFD7" w14:textId="77777777" w:rsidR="007B199E" w:rsidRDefault="007B199E"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2CF8AF47" w14:textId="66CFDE1E" w:rsidR="00362FB1" w:rsidRDefault="00362FB1">
        <w:pPr>
          <w:pStyle w:val="Footer"/>
          <w:jc w:val="center"/>
        </w:pPr>
        <w:r>
          <w:fldChar w:fldCharType="begin"/>
        </w:r>
        <w:r>
          <w:instrText xml:space="preserve"> PAGE   \* MERGEFORMAT </w:instrText>
        </w:r>
        <w:r>
          <w:fldChar w:fldCharType="separate"/>
        </w:r>
        <w:r w:rsidR="0041089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FD5C" w14:textId="77777777" w:rsidR="007B199E" w:rsidRDefault="007B199E" w:rsidP="00362FB1">
      <w:pPr>
        <w:spacing w:after="0" w:line="240" w:lineRule="auto"/>
      </w:pPr>
      <w:r>
        <w:separator/>
      </w:r>
    </w:p>
  </w:footnote>
  <w:footnote w:type="continuationSeparator" w:id="0">
    <w:p w14:paraId="6CFBD840" w14:textId="77777777" w:rsidR="007B199E" w:rsidRDefault="007B199E"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1ED1" w14:textId="233E520B" w:rsidR="00E25C06" w:rsidRDefault="00362FB1" w:rsidP="00E25C06">
    <w:pPr>
      <w:jc w:val="center"/>
      <w:rPr>
        <w:b/>
        <w:sz w:val="40"/>
      </w:rPr>
    </w:pPr>
    <w:r w:rsidRPr="00694B29">
      <w:rPr>
        <w:b/>
        <w:noProof/>
        <w:sz w:val="40"/>
        <w:lang w:val="en-GB" w:eastAsia="en-GB"/>
      </w:rPr>
      <mc:AlternateContent>
        <mc:Choice Requires="wps">
          <w:drawing>
            <wp:anchor distT="0" distB="0" distL="114300" distR="114300" simplePos="0" relativeHeight="251659264" behindDoc="0" locked="0" layoutInCell="1" allowOverlap="1" wp14:anchorId="78812406" wp14:editId="0D4FF3F1">
              <wp:simplePos x="0" y="0"/>
              <wp:positionH relativeFrom="column">
                <wp:posOffset>0</wp:posOffset>
              </wp:positionH>
              <wp:positionV relativeFrom="paragraph">
                <wp:posOffset>-153035</wp:posOffset>
              </wp:positionV>
              <wp:extent cx="1034415" cy="11493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7746694D" w14:textId="77777777" w:rsidR="00362FB1" w:rsidRDefault="00362FB1" w:rsidP="00362FB1">
                          <w:r>
                            <w:rPr>
                              <w:noProof/>
                              <w:lang w:val="en-GB" w:eastAsia="en-GB"/>
                            </w:rPr>
                            <w:drawing>
                              <wp:inline distT="0" distB="0" distL="0" distR="0" wp14:anchorId="1C1B2E0E" wp14:editId="59C28D46">
                                <wp:extent cx="847725" cy="904875"/>
                                <wp:effectExtent l="0" t="0" r="9525" b="9525"/>
                                <wp:docPr id="6" name="Picture 6"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342B6D1"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16C55E8"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12406"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7746694D" w14:textId="77777777" w:rsidR="00362FB1" w:rsidRDefault="00362FB1" w:rsidP="00362FB1">
                    <w:r>
                      <w:rPr>
                        <w:noProof/>
                        <w:lang w:val="en-GB" w:eastAsia="en-GB"/>
                      </w:rPr>
                      <w:drawing>
                        <wp:inline distT="0" distB="0" distL="0" distR="0" wp14:anchorId="1C1B2E0E" wp14:editId="59C28D46">
                          <wp:extent cx="847725" cy="904875"/>
                          <wp:effectExtent l="0" t="0" r="9525" b="9525"/>
                          <wp:docPr id="6" name="Picture 6"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6342B6D1"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116C55E8" w14:textId="77777777" w:rsidR="00362FB1" w:rsidRDefault="00362FB1" w:rsidP="00362FB1"/>
                </w:txbxContent>
              </v:textbox>
            </v:rect>
          </w:pict>
        </mc:Fallback>
      </mc:AlternateContent>
    </w:r>
    <w:r w:rsidRPr="00694B29">
      <w:rPr>
        <w:b/>
        <w:noProof/>
        <w:sz w:val="40"/>
        <w:lang w:val="en-GB" w:eastAsia="en-GB"/>
      </w:rPr>
      <mc:AlternateContent>
        <mc:Choice Requires="wps">
          <w:drawing>
            <wp:anchor distT="0" distB="0" distL="114300" distR="114300" simplePos="0" relativeHeight="251660288" behindDoc="0" locked="0" layoutInCell="1" allowOverlap="1" wp14:anchorId="4F4E1E78" wp14:editId="56FCD27E">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AD7E"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E1E78"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17B2AD7E" w14:textId="77777777" w:rsidR="00362FB1" w:rsidRPr="00694B29" w:rsidRDefault="00362FB1" w:rsidP="00362FB1">
                    <w:pPr>
                      <w:rPr>
                        <w:lang w:val="en-GB"/>
                      </w:rPr>
                    </w:pPr>
                  </w:p>
                </w:txbxContent>
              </v:textbox>
            </v:shape>
          </w:pict>
        </mc:Fallback>
      </mc:AlternateContent>
    </w:r>
    <w:r w:rsidRPr="00694B29">
      <w:rPr>
        <w:b/>
        <w:sz w:val="40"/>
      </w:rPr>
      <w:t>REPTON PARISH COUNCIL</w:t>
    </w:r>
  </w:p>
  <w:p w14:paraId="621FD0F5" w14:textId="77777777" w:rsidR="00E25C06" w:rsidRDefault="00E25C06" w:rsidP="00362FB1">
    <w:pPr>
      <w:jc w:val="center"/>
      <w:rPr>
        <w:b/>
        <w:sz w:val="40"/>
      </w:rPr>
    </w:pPr>
  </w:p>
  <w:p w14:paraId="6253D121" w14:textId="77777777" w:rsidR="00B04B75" w:rsidRDefault="00B04B75" w:rsidP="00362FB1">
    <w:pPr>
      <w:jc w:val="center"/>
      <w:rPr>
        <w:b/>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073"/>
    <w:multiLevelType w:val="hybridMultilevel"/>
    <w:tmpl w:val="C32C2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64EA"/>
    <w:multiLevelType w:val="hybridMultilevel"/>
    <w:tmpl w:val="01FC69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 w15:restartNumberingAfterBreak="0">
    <w:nsid w:val="258219D5"/>
    <w:multiLevelType w:val="hybridMultilevel"/>
    <w:tmpl w:val="5D865814"/>
    <w:lvl w:ilvl="0" w:tplc="2E5E259C">
      <w:start w:val="1"/>
      <w:numFmt w:val="decimal"/>
      <w:lvlText w:val="%1."/>
      <w:lvlJc w:val="left"/>
      <w:pPr>
        <w:tabs>
          <w:tab w:val="num" w:pos="540"/>
        </w:tabs>
        <w:ind w:left="54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944BA"/>
    <w:multiLevelType w:val="hybridMultilevel"/>
    <w:tmpl w:val="447465E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045D1E"/>
    <w:multiLevelType w:val="hybridMultilevel"/>
    <w:tmpl w:val="DC0C6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CE164E"/>
    <w:multiLevelType w:val="hybridMultilevel"/>
    <w:tmpl w:val="D1FA1C0E"/>
    <w:lvl w:ilvl="0" w:tplc="2E5E259C">
      <w:start w:val="1"/>
      <w:numFmt w:val="decimal"/>
      <w:lvlText w:val="%1."/>
      <w:lvlJc w:val="left"/>
      <w:pPr>
        <w:tabs>
          <w:tab w:val="num" w:pos="540"/>
        </w:tabs>
        <w:ind w:left="540" w:hanging="54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9A0BD1"/>
    <w:multiLevelType w:val="hybridMultilevel"/>
    <w:tmpl w:val="36F4B768"/>
    <w:lvl w:ilvl="0" w:tplc="2E5E259C">
      <w:start w:val="1"/>
      <w:numFmt w:val="decimal"/>
      <w:lvlText w:val="%1."/>
      <w:lvlJc w:val="left"/>
      <w:pPr>
        <w:tabs>
          <w:tab w:val="num" w:pos="540"/>
        </w:tabs>
        <w:ind w:left="540" w:hanging="540"/>
      </w:pPr>
      <w:rPr>
        <w:rFonts w:hint="default"/>
      </w:rPr>
    </w:lvl>
    <w:lvl w:ilvl="1" w:tplc="8FCC0D52">
      <w:start w:val="2"/>
      <w:numFmt w:val="lowerLetter"/>
      <w:lvlText w:val="(%2)"/>
      <w:lvlJc w:val="left"/>
      <w:pPr>
        <w:tabs>
          <w:tab w:val="num" w:pos="1140"/>
        </w:tabs>
        <w:ind w:left="1140" w:hanging="4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278678F"/>
    <w:multiLevelType w:val="hybridMultilevel"/>
    <w:tmpl w:val="43709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69C91BB0"/>
    <w:multiLevelType w:val="hybridMultilevel"/>
    <w:tmpl w:val="79BA3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4588445">
    <w:abstractNumId w:val="3"/>
  </w:num>
  <w:num w:numId="2" w16cid:durableId="668211049">
    <w:abstractNumId w:val="1"/>
  </w:num>
  <w:num w:numId="3" w16cid:durableId="1496217868">
    <w:abstractNumId w:val="8"/>
  </w:num>
  <w:num w:numId="4" w16cid:durableId="1247223421">
    <w:abstractNumId w:val="6"/>
  </w:num>
  <w:num w:numId="5" w16cid:durableId="2011564053">
    <w:abstractNumId w:val="7"/>
  </w:num>
  <w:num w:numId="6" w16cid:durableId="1445885276">
    <w:abstractNumId w:val="5"/>
  </w:num>
  <w:num w:numId="7" w16cid:durableId="1630281048">
    <w:abstractNumId w:val="2"/>
  </w:num>
  <w:num w:numId="8" w16cid:durableId="511725140">
    <w:abstractNumId w:val="9"/>
  </w:num>
  <w:num w:numId="9" w16cid:durableId="2093505941">
    <w:abstractNumId w:val="0"/>
  </w:num>
  <w:num w:numId="10" w16cid:durableId="192028647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174"/>
    <w:rsid w:val="00077C58"/>
    <w:rsid w:val="00081964"/>
    <w:rsid w:val="000835BE"/>
    <w:rsid w:val="00084C19"/>
    <w:rsid w:val="00085349"/>
    <w:rsid w:val="0008570B"/>
    <w:rsid w:val="000858C2"/>
    <w:rsid w:val="000869AD"/>
    <w:rsid w:val="00087AD1"/>
    <w:rsid w:val="000919D8"/>
    <w:rsid w:val="0009309E"/>
    <w:rsid w:val="0009327F"/>
    <w:rsid w:val="00095172"/>
    <w:rsid w:val="0009612D"/>
    <w:rsid w:val="000973CD"/>
    <w:rsid w:val="000A08CE"/>
    <w:rsid w:val="000A0CB6"/>
    <w:rsid w:val="000A37D2"/>
    <w:rsid w:val="000A71CF"/>
    <w:rsid w:val="000B10FE"/>
    <w:rsid w:val="000B3D1A"/>
    <w:rsid w:val="000B408C"/>
    <w:rsid w:val="000B4EEE"/>
    <w:rsid w:val="000C039E"/>
    <w:rsid w:val="000C03CE"/>
    <w:rsid w:val="000C1B9A"/>
    <w:rsid w:val="000C2EF3"/>
    <w:rsid w:val="000C31FA"/>
    <w:rsid w:val="000C383E"/>
    <w:rsid w:val="000C3919"/>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38AD"/>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18D"/>
    <w:rsid w:val="001074F1"/>
    <w:rsid w:val="00107787"/>
    <w:rsid w:val="00110B93"/>
    <w:rsid w:val="00111607"/>
    <w:rsid w:val="00111B9A"/>
    <w:rsid w:val="00111EF3"/>
    <w:rsid w:val="00112124"/>
    <w:rsid w:val="00112B53"/>
    <w:rsid w:val="00112EB8"/>
    <w:rsid w:val="0011465A"/>
    <w:rsid w:val="0011584B"/>
    <w:rsid w:val="001216C5"/>
    <w:rsid w:val="00121B1D"/>
    <w:rsid w:val="00122541"/>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85172"/>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763"/>
    <w:rsid w:val="001E3DED"/>
    <w:rsid w:val="001E72DA"/>
    <w:rsid w:val="001F0279"/>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1FE4"/>
    <w:rsid w:val="00233094"/>
    <w:rsid w:val="002341D2"/>
    <w:rsid w:val="00234D90"/>
    <w:rsid w:val="00235BDF"/>
    <w:rsid w:val="002403E8"/>
    <w:rsid w:val="002405F9"/>
    <w:rsid w:val="0024095B"/>
    <w:rsid w:val="00240D21"/>
    <w:rsid w:val="00243127"/>
    <w:rsid w:val="002432AA"/>
    <w:rsid w:val="002436E8"/>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752"/>
    <w:rsid w:val="002A38C3"/>
    <w:rsid w:val="002A3D50"/>
    <w:rsid w:val="002A510A"/>
    <w:rsid w:val="002A6656"/>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77A"/>
    <w:rsid w:val="002D207F"/>
    <w:rsid w:val="002D4A01"/>
    <w:rsid w:val="002D5159"/>
    <w:rsid w:val="002D5472"/>
    <w:rsid w:val="002D595E"/>
    <w:rsid w:val="002D6004"/>
    <w:rsid w:val="002D6A01"/>
    <w:rsid w:val="002D731A"/>
    <w:rsid w:val="002E1543"/>
    <w:rsid w:val="002E524C"/>
    <w:rsid w:val="002E60A6"/>
    <w:rsid w:val="002E6A52"/>
    <w:rsid w:val="002E7029"/>
    <w:rsid w:val="002E70A1"/>
    <w:rsid w:val="002F0856"/>
    <w:rsid w:val="002F13B1"/>
    <w:rsid w:val="002F3C2C"/>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4A4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666EE"/>
    <w:rsid w:val="00370C9B"/>
    <w:rsid w:val="00370FE5"/>
    <w:rsid w:val="00373066"/>
    <w:rsid w:val="00373CB0"/>
    <w:rsid w:val="00377CAE"/>
    <w:rsid w:val="0038238D"/>
    <w:rsid w:val="00382526"/>
    <w:rsid w:val="003847D0"/>
    <w:rsid w:val="00385F9E"/>
    <w:rsid w:val="00386F1E"/>
    <w:rsid w:val="00386F45"/>
    <w:rsid w:val="00386FCE"/>
    <w:rsid w:val="00392AC8"/>
    <w:rsid w:val="00393911"/>
    <w:rsid w:val="00393F7F"/>
    <w:rsid w:val="00394794"/>
    <w:rsid w:val="00395A4F"/>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D62EF"/>
    <w:rsid w:val="003E11BD"/>
    <w:rsid w:val="003E1628"/>
    <w:rsid w:val="003E171E"/>
    <w:rsid w:val="003E26CC"/>
    <w:rsid w:val="003E2C6E"/>
    <w:rsid w:val="003E4647"/>
    <w:rsid w:val="003E4702"/>
    <w:rsid w:val="003E5041"/>
    <w:rsid w:val="003E6195"/>
    <w:rsid w:val="003E7978"/>
    <w:rsid w:val="003F10E1"/>
    <w:rsid w:val="003F132B"/>
    <w:rsid w:val="003F1575"/>
    <w:rsid w:val="003F19CC"/>
    <w:rsid w:val="003F36BB"/>
    <w:rsid w:val="003F3BA0"/>
    <w:rsid w:val="003F3D6F"/>
    <w:rsid w:val="003F3E6D"/>
    <w:rsid w:val="003F5D1D"/>
    <w:rsid w:val="003F7447"/>
    <w:rsid w:val="003F7478"/>
    <w:rsid w:val="003F7630"/>
    <w:rsid w:val="00400565"/>
    <w:rsid w:val="00401035"/>
    <w:rsid w:val="004010F1"/>
    <w:rsid w:val="00410890"/>
    <w:rsid w:val="00410972"/>
    <w:rsid w:val="004123BC"/>
    <w:rsid w:val="00412D05"/>
    <w:rsid w:val="004133B9"/>
    <w:rsid w:val="00413924"/>
    <w:rsid w:val="00414562"/>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0A3D"/>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636F"/>
    <w:rsid w:val="00506971"/>
    <w:rsid w:val="00506FCC"/>
    <w:rsid w:val="00511490"/>
    <w:rsid w:val="005130F4"/>
    <w:rsid w:val="00515751"/>
    <w:rsid w:val="005243CB"/>
    <w:rsid w:val="005249E7"/>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53F4"/>
    <w:rsid w:val="00605B85"/>
    <w:rsid w:val="00605EF4"/>
    <w:rsid w:val="00606138"/>
    <w:rsid w:val="0060678E"/>
    <w:rsid w:val="00607AA4"/>
    <w:rsid w:val="00607C09"/>
    <w:rsid w:val="00612494"/>
    <w:rsid w:val="00612650"/>
    <w:rsid w:val="00613AEF"/>
    <w:rsid w:val="006142AE"/>
    <w:rsid w:val="006158B8"/>
    <w:rsid w:val="006176DC"/>
    <w:rsid w:val="006209C9"/>
    <w:rsid w:val="0062131F"/>
    <w:rsid w:val="00622461"/>
    <w:rsid w:val="00625F61"/>
    <w:rsid w:val="0062605B"/>
    <w:rsid w:val="0062624E"/>
    <w:rsid w:val="0062679C"/>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3373"/>
    <w:rsid w:val="006B4A9D"/>
    <w:rsid w:val="006B61C7"/>
    <w:rsid w:val="006B6405"/>
    <w:rsid w:val="006C136E"/>
    <w:rsid w:val="006C2F48"/>
    <w:rsid w:val="006C303F"/>
    <w:rsid w:val="006C4FBF"/>
    <w:rsid w:val="006C5A94"/>
    <w:rsid w:val="006C718E"/>
    <w:rsid w:val="006D1935"/>
    <w:rsid w:val="006D2677"/>
    <w:rsid w:val="006D3298"/>
    <w:rsid w:val="006D3AC3"/>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199E"/>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800167"/>
    <w:rsid w:val="008021BE"/>
    <w:rsid w:val="00804D55"/>
    <w:rsid w:val="008050F2"/>
    <w:rsid w:val="008052CE"/>
    <w:rsid w:val="008055A0"/>
    <w:rsid w:val="00806465"/>
    <w:rsid w:val="00806FDD"/>
    <w:rsid w:val="0081406D"/>
    <w:rsid w:val="008165F0"/>
    <w:rsid w:val="00816C4C"/>
    <w:rsid w:val="008170B8"/>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471F"/>
    <w:rsid w:val="009F53E4"/>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3F0E"/>
    <w:rsid w:val="00A85007"/>
    <w:rsid w:val="00A858C5"/>
    <w:rsid w:val="00A869C5"/>
    <w:rsid w:val="00A91FDC"/>
    <w:rsid w:val="00A926FA"/>
    <w:rsid w:val="00A94EAD"/>
    <w:rsid w:val="00A96AAC"/>
    <w:rsid w:val="00A978E3"/>
    <w:rsid w:val="00AA046E"/>
    <w:rsid w:val="00AA4480"/>
    <w:rsid w:val="00AA69B0"/>
    <w:rsid w:val="00AB222D"/>
    <w:rsid w:val="00AB2E1C"/>
    <w:rsid w:val="00AB33B0"/>
    <w:rsid w:val="00AC2CC9"/>
    <w:rsid w:val="00AC5875"/>
    <w:rsid w:val="00AC59CA"/>
    <w:rsid w:val="00AC6C2B"/>
    <w:rsid w:val="00AD02A2"/>
    <w:rsid w:val="00AD06B1"/>
    <w:rsid w:val="00AD1DEB"/>
    <w:rsid w:val="00AD4800"/>
    <w:rsid w:val="00AD57C0"/>
    <w:rsid w:val="00AD5C5D"/>
    <w:rsid w:val="00AE05B6"/>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4B75"/>
    <w:rsid w:val="00B056F6"/>
    <w:rsid w:val="00B05FA1"/>
    <w:rsid w:val="00B0628A"/>
    <w:rsid w:val="00B07D9C"/>
    <w:rsid w:val="00B1004B"/>
    <w:rsid w:val="00B117C9"/>
    <w:rsid w:val="00B132A9"/>
    <w:rsid w:val="00B15312"/>
    <w:rsid w:val="00B15638"/>
    <w:rsid w:val="00B15A3B"/>
    <w:rsid w:val="00B16790"/>
    <w:rsid w:val="00B1722B"/>
    <w:rsid w:val="00B17260"/>
    <w:rsid w:val="00B24157"/>
    <w:rsid w:val="00B24EE6"/>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FC0"/>
    <w:rsid w:val="00CB5045"/>
    <w:rsid w:val="00CB5288"/>
    <w:rsid w:val="00CB5BB7"/>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0B8C"/>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18A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15B"/>
    <w:rsid w:val="00D63F77"/>
    <w:rsid w:val="00D7199C"/>
    <w:rsid w:val="00D71E61"/>
    <w:rsid w:val="00D73FB5"/>
    <w:rsid w:val="00D74363"/>
    <w:rsid w:val="00D74B51"/>
    <w:rsid w:val="00D76596"/>
    <w:rsid w:val="00D77F75"/>
    <w:rsid w:val="00D826FA"/>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191"/>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5D42"/>
    <w:rsid w:val="00E11573"/>
    <w:rsid w:val="00E11703"/>
    <w:rsid w:val="00E11CB5"/>
    <w:rsid w:val="00E131B8"/>
    <w:rsid w:val="00E1323B"/>
    <w:rsid w:val="00E135A6"/>
    <w:rsid w:val="00E147D5"/>
    <w:rsid w:val="00E14E12"/>
    <w:rsid w:val="00E150E9"/>
    <w:rsid w:val="00E16C12"/>
    <w:rsid w:val="00E16E43"/>
    <w:rsid w:val="00E174CB"/>
    <w:rsid w:val="00E2240B"/>
    <w:rsid w:val="00E237F5"/>
    <w:rsid w:val="00E24A39"/>
    <w:rsid w:val="00E25C06"/>
    <w:rsid w:val="00E268A2"/>
    <w:rsid w:val="00E27820"/>
    <w:rsid w:val="00E3154C"/>
    <w:rsid w:val="00E3415C"/>
    <w:rsid w:val="00E344D4"/>
    <w:rsid w:val="00E35102"/>
    <w:rsid w:val="00E36F4D"/>
    <w:rsid w:val="00E41ECC"/>
    <w:rsid w:val="00E42616"/>
    <w:rsid w:val="00E42E42"/>
    <w:rsid w:val="00E434A9"/>
    <w:rsid w:val="00E43DC5"/>
    <w:rsid w:val="00E44499"/>
    <w:rsid w:val="00E458A5"/>
    <w:rsid w:val="00E458B5"/>
    <w:rsid w:val="00E45D30"/>
    <w:rsid w:val="00E45E60"/>
    <w:rsid w:val="00E50AEF"/>
    <w:rsid w:val="00E514B6"/>
    <w:rsid w:val="00E53146"/>
    <w:rsid w:val="00E5384A"/>
    <w:rsid w:val="00E54887"/>
    <w:rsid w:val="00E56927"/>
    <w:rsid w:val="00E5695E"/>
    <w:rsid w:val="00E576C2"/>
    <w:rsid w:val="00E604CA"/>
    <w:rsid w:val="00E610CA"/>
    <w:rsid w:val="00E62093"/>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62D4"/>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03B44"/>
  <w15:docId w15:val="{7BA18FD2-5CE8-4DF8-B15A-39D9E003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7B671-4172-426A-99E9-CD197167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3</TotalTime>
  <Pages>5</Pages>
  <Words>1776</Words>
  <Characters>9117</Characters>
  <Application>Microsoft Office Word</Application>
  <DocSecurity>0</DocSecurity>
  <Lines>193</Lines>
  <Paragraphs>96</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8</cp:revision>
  <cp:lastPrinted>2021-03-04T13:13:00Z</cp:lastPrinted>
  <dcterms:created xsi:type="dcterms:W3CDTF">2023-03-02T16:15:00Z</dcterms:created>
  <dcterms:modified xsi:type="dcterms:W3CDTF">2026-02-17T10:57:00Z</dcterms:modified>
</cp:coreProperties>
</file>